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514"/>
        <w:gridCol w:w="205"/>
        <w:gridCol w:w="4113"/>
        <w:gridCol w:w="281"/>
      </w:tblGrid>
      <w:tr w:rsidR="00271ABC" w:rsidRPr="00271ABC" w14:paraId="2E485B77" w14:textId="77777777" w:rsidTr="000B2B8F">
        <w:trPr>
          <w:gridAfter w:val="1"/>
          <w:wAfter w:w="281" w:type="dxa"/>
        </w:trPr>
        <w:tc>
          <w:tcPr>
            <w:tcW w:w="4678" w:type="dxa"/>
            <w:gridSpan w:val="3"/>
          </w:tcPr>
          <w:p w14:paraId="0D3E9DB6" w14:textId="77777777" w:rsidR="00271ABC" w:rsidRPr="00271ABC" w:rsidRDefault="00271ABC" w:rsidP="00271ABC">
            <w:pPr>
              <w:widowControl w:val="0"/>
              <w:suppressAutoHyphens/>
              <w:ind w:left="-142"/>
              <w:jc w:val="center"/>
              <w:rPr>
                <w:kern w:val="1"/>
                <w:lang w:eastAsia="zh-CN"/>
              </w:rPr>
            </w:pPr>
            <w:r w:rsidRPr="00271ABC">
              <w:rPr>
                <w:rFonts w:asciiTheme="minorHAnsi" w:eastAsia="SimSun" w:hAnsiTheme="minorHAnsi" w:cstheme="minorBidi"/>
                <w:b/>
                <w:i/>
                <w:kern w:val="1"/>
                <w:lang w:eastAsia="zh-CN"/>
              </w:rPr>
              <w:object w:dxaOrig="616" w:dyaOrig="706" w14:anchorId="765746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4" o:title=""/>
                </v:shape>
                <o:OLEObject Type="Embed" ProgID="Word.Picture.8" ShapeID="_x0000_i1025" DrawAspect="Content" ObjectID="_1786175702" r:id="rId5"/>
              </w:object>
            </w:r>
          </w:p>
          <w:p w14:paraId="3634FA34" w14:textId="77777777" w:rsidR="00271ABC" w:rsidRPr="00271ABC" w:rsidRDefault="00271ABC" w:rsidP="00271ABC">
            <w:pPr>
              <w:widowControl w:val="0"/>
              <w:suppressAutoHyphens/>
              <w:jc w:val="center"/>
              <w:rPr>
                <w:rFonts w:eastAsia="SimSun"/>
                <w:b/>
                <w:kern w:val="1"/>
                <w:lang w:eastAsia="zh-CN"/>
              </w:rPr>
            </w:pPr>
            <w:r w:rsidRPr="00271ABC">
              <w:rPr>
                <w:rFonts w:eastAsia="SimSun"/>
                <w:b/>
                <w:kern w:val="1"/>
                <w:lang w:eastAsia="zh-CN"/>
              </w:rPr>
              <w:t>REPUBLIKA HRVATSKA</w:t>
            </w:r>
          </w:p>
          <w:p w14:paraId="296F6160" w14:textId="77777777" w:rsidR="00271ABC" w:rsidRPr="00271ABC" w:rsidRDefault="00271ABC" w:rsidP="00271ABC">
            <w:pPr>
              <w:widowControl w:val="0"/>
              <w:suppressAutoHyphens/>
              <w:jc w:val="center"/>
              <w:rPr>
                <w:rFonts w:eastAsia="SimSun"/>
                <w:b/>
                <w:kern w:val="1"/>
                <w:lang w:eastAsia="zh-CN"/>
              </w:rPr>
            </w:pPr>
            <w:r w:rsidRPr="00271ABC">
              <w:rPr>
                <w:rFonts w:eastAsia="SimSun"/>
                <w:b/>
                <w:kern w:val="1"/>
                <w:lang w:eastAsia="zh-CN"/>
              </w:rPr>
              <w:t>PRIMORSKO-GORANSKA ŽUPANIJA</w:t>
            </w:r>
          </w:p>
          <w:p w14:paraId="30F77A77" w14:textId="77777777" w:rsidR="00271ABC" w:rsidRPr="00271ABC" w:rsidRDefault="00271ABC" w:rsidP="00271ABC">
            <w:pPr>
              <w:widowControl w:val="0"/>
              <w:suppressAutoHyphens/>
              <w:rPr>
                <w:rFonts w:eastAsia="SimSun"/>
                <w:kern w:val="1"/>
                <w:lang w:eastAsia="zh-CN"/>
              </w:rPr>
            </w:pPr>
          </w:p>
        </w:tc>
        <w:tc>
          <w:tcPr>
            <w:tcW w:w="4113" w:type="dxa"/>
          </w:tcPr>
          <w:p w14:paraId="2121F1DC" w14:textId="77777777" w:rsidR="00271ABC" w:rsidRPr="00271ABC" w:rsidRDefault="00271ABC" w:rsidP="00271ABC">
            <w:pPr>
              <w:widowControl w:val="0"/>
              <w:suppressAutoHyphens/>
              <w:rPr>
                <w:rFonts w:eastAsia="SimSun"/>
                <w:kern w:val="1"/>
                <w:lang w:eastAsia="zh-CN"/>
              </w:rPr>
            </w:pPr>
          </w:p>
        </w:tc>
      </w:tr>
      <w:tr w:rsidR="00271ABC" w:rsidRPr="00271ABC" w14:paraId="65C51CA9" w14:textId="77777777" w:rsidTr="000B2B8F">
        <w:trPr>
          <w:trHeight w:val="940"/>
        </w:trPr>
        <w:tc>
          <w:tcPr>
            <w:tcW w:w="959" w:type="dxa"/>
            <w:vAlign w:val="center"/>
          </w:tcPr>
          <w:p w14:paraId="28E9B634" w14:textId="77777777" w:rsidR="00271ABC" w:rsidRPr="00271ABC" w:rsidRDefault="00271ABC" w:rsidP="00271ABC">
            <w:pPr>
              <w:widowControl w:val="0"/>
              <w:suppressAutoHyphens/>
              <w:jc w:val="center"/>
              <w:rPr>
                <w:rFonts w:eastAsia="SimSun"/>
                <w:kern w:val="1"/>
                <w:lang w:eastAsia="zh-CN"/>
              </w:rPr>
            </w:pPr>
            <w:r w:rsidRPr="00271ABC">
              <w:rPr>
                <w:rFonts w:eastAsia="SimSun"/>
                <w:noProof/>
                <w:kern w:val="1"/>
              </w:rPr>
              <w:drawing>
                <wp:inline distT="0" distB="0" distL="0" distR="0" wp14:anchorId="1520DCA6" wp14:editId="28BD9B95">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113" w:type="dxa"/>
            <w:gridSpan w:val="4"/>
            <w:vAlign w:val="center"/>
          </w:tcPr>
          <w:p w14:paraId="28FFB7CB" w14:textId="77777777" w:rsidR="00271ABC" w:rsidRPr="00271ABC" w:rsidRDefault="00271ABC" w:rsidP="00271ABC">
            <w:pPr>
              <w:widowControl w:val="0"/>
              <w:suppressAutoHyphens/>
              <w:rPr>
                <w:rFonts w:eastAsia="SimSun"/>
                <w:b/>
                <w:kern w:val="1"/>
                <w:lang w:eastAsia="zh-CN"/>
              </w:rPr>
            </w:pPr>
            <w:r w:rsidRPr="00271ABC">
              <w:rPr>
                <w:rFonts w:eastAsia="SimSun"/>
                <w:b/>
                <w:kern w:val="1"/>
                <w:lang w:eastAsia="zh-CN"/>
              </w:rPr>
              <w:t xml:space="preserve">         OPĆINA MATULJI</w:t>
            </w:r>
          </w:p>
          <w:p w14:paraId="753AA47C" w14:textId="77777777" w:rsidR="00271ABC" w:rsidRPr="00271ABC" w:rsidRDefault="00271ABC" w:rsidP="00271ABC">
            <w:pPr>
              <w:widowControl w:val="0"/>
              <w:suppressAutoHyphens/>
              <w:rPr>
                <w:rFonts w:eastAsia="SimSun"/>
                <w:b/>
                <w:kern w:val="1"/>
                <w:lang w:eastAsia="zh-CN"/>
              </w:rPr>
            </w:pPr>
            <w:r w:rsidRPr="00271ABC">
              <w:rPr>
                <w:rFonts w:eastAsia="SimSun"/>
                <w:b/>
                <w:kern w:val="1"/>
                <w:lang w:eastAsia="zh-CN"/>
              </w:rPr>
              <w:t xml:space="preserve">    OPĆINSKI NAČELNIK</w:t>
            </w:r>
          </w:p>
        </w:tc>
      </w:tr>
      <w:tr w:rsidR="00271ABC" w:rsidRPr="00271ABC" w14:paraId="7BA2B63B" w14:textId="77777777" w:rsidTr="000B2B8F">
        <w:trPr>
          <w:gridAfter w:val="3"/>
          <w:wAfter w:w="4599" w:type="dxa"/>
        </w:trPr>
        <w:tc>
          <w:tcPr>
            <w:tcW w:w="4473" w:type="dxa"/>
            <w:gridSpan w:val="2"/>
          </w:tcPr>
          <w:p w14:paraId="14143F4F" w14:textId="5F311304" w:rsidR="00271ABC" w:rsidRDefault="00271ABC" w:rsidP="00271ABC">
            <w:pPr>
              <w:widowControl w:val="0"/>
              <w:suppressAutoHyphens/>
              <w:jc w:val="both"/>
              <w:rPr>
                <w:kern w:val="1"/>
                <w:lang w:eastAsia="zh-CN"/>
              </w:rPr>
            </w:pPr>
            <w:r w:rsidRPr="00271ABC">
              <w:rPr>
                <w:kern w:val="1"/>
                <w:lang w:eastAsia="zh-CN"/>
              </w:rPr>
              <w:t xml:space="preserve">KLASA: </w:t>
            </w:r>
            <w:r w:rsidR="00974615" w:rsidRPr="00974615">
              <w:rPr>
                <w:kern w:val="1"/>
                <w:lang w:eastAsia="zh-CN"/>
              </w:rPr>
              <w:t>012-03/24-01/1</w:t>
            </w:r>
          </w:p>
          <w:p w14:paraId="75A3925C" w14:textId="210EB209" w:rsidR="00271ABC" w:rsidRPr="00271ABC" w:rsidRDefault="00271ABC" w:rsidP="00271ABC">
            <w:pPr>
              <w:widowControl w:val="0"/>
              <w:suppressAutoHyphens/>
              <w:jc w:val="both"/>
              <w:rPr>
                <w:kern w:val="1"/>
                <w:lang w:eastAsia="zh-CN"/>
              </w:rPr>
            </w:pPr>
            <w:r w:rsidRPr="00271ABC">
              <w:rPr>
                <w:kern w:val="1"/>
                <w:lang w:eastAsia="zh-CN"/>
              </w:rPr>
              <w:t>URBROJ: 2170-27-02/1-2</w:t>
            </w:r>
            <w:r w:rsidR="0087326C">
              <w:rPr>
                <w:kern w:val="1"/>
                <w:lang w:eastAsia="zh-CN"/>
              </w:rPr>
              <w:t>4</w:t>
            </w:r>
            <w:r w:rsidRPr="00271ABC">
              <w:rPr>
                <w:kern w:val="1"/>
                <w:lang w:eastAsia="zh-CN"/>
              </w:rPr>
              <w:t>-</w:t>
            </w:r>
            <w:r w:rsidR="00846B69">
              <w:rPr>
                <w:kern w:val="1"/>
                <w:lang w:eastAsia="zh-CN"/>
              </w:rPr>
              <w:t>7</w:t>
            </w:r>
          </w:p>
          <w:p w14:paraId="1F32D1AE" w14:textId="60302195" w:rsidR="00271ABC" w:rsidRPr="00271ABC" w:rsidRDefault="00271ABC" w:rsidP="00271ABC">
            <w:pPr>
              <w:widowControl w:val="0"/>
              <w:suppressAutoHyphens/>
              <w:rPr>
                <w:rFonts w:eastAsia="SimSun"/>
                <w:kern w:val="1"/>
                <w:lang w:eastAsia="zh-CN"/>
              </w:rPr>
            </w:pPr>
            <w:r w:rsidRPr="00271ABC">
              <w:rPr>
                <w:kern w:val="1"/>
                <w:lang w:eastAsia="zh-CN"/>
              </w:rPr>
              <w:t>Matulji,</w:t>
            </w:r>
            <w:r w:rsidR="00E2529A">
              <w:rPr>
                <w:kern w:val="1"/>
                <w:lang w:eastAsia="zh-CN"/>
              </w:rPr>
              <w:t xml:space="preserve"> 1</w:t>
            </w:r>
            <w:r w:rsidR="00092894">
              <w:rPr>
                <w:kern w:val="1"/>
                <w:lang w:eastAsia="zh-CN"/>
              </w:rPr>
              <w:t>7</w:t>
            </w:r>
            <w:r w:rsidR="00E2529A">
              <w:rPr>
                <w:kern w:val="1"/>
                <w:lang w:eastAsia="zh-CN"/>
              </w:rPr>
              <w:t>.</w:t>
            </w:r>
            <w:r>
              <w:rPr>
                <w:kern w:val="1"/>
                <w:lang w:eastAsia="zh-CN"/>
              </w:rPr>
              <w:t>0</w:t>
            </w:r>
            <w:r w:rsidR="00846B69">
              <w:rPr>
                <w:kern w:val="1"/>
                <w:lang w:eastAsia="zh-CN"/>
              </w:rPr>
              <w:t>6</w:t>
            </w:r>
            <w:r w:rsidRPr="00271ABC">
              <w:rPr>
                <w:kern w:val="1"/>
                <w:lang w:eastAsia="zh-CN"/>
              </w:rPr>
              <w:t>.202</w:t>
            </w:r>
            <w:r w:rsidR="0087326C">
              <w:rPr>
                <w:kern w:val="1"/>
                <w:lang w:eastAsia="zh-CN"/>
              </w:rPr>
              <w:t>4</w:t>
            </w:r>
            <w:r w:rsidRPr="00271ABC">
              <w:rPr>
                <w:kern w:val="1"/>
                <w:lang w:eastAsia="zh-CN"/>
              </w:rPr>
              <w:t>.</w:t>
            </w:r>
          </w:p>
        </w:tc>
      </w:tr>
    </w:tbl>
    <w:p w14:paraId="2C35F437" w14:textId="77777777" w:rsidR="00271ABC" w:rsidRPr="00271ABC" w:rsidRDefault="00271ABC" w:rsidP="00271ABC">
      <w:pPr>
        <w:ind w:left="5664" w:right="-926" w:firstLine="708"/>
        <w:jc w:val="both"/>
        <w:rPr>
          <w:b/>
          <w:bCs/>
          <w:iCs/>
          <w:szCs w:val="20"/>
          <w:lang w:eastAsia="en-US"/>
        </w:rPr>
      </w:pPr>
      <w:r w:rsidRPr="00271ABC">
        <w:rPr>
          <w:b/>
          <w:bCs/>
          <w:iCs/>
          <w:szCs w:val="20"/>
          <w:lang w:eastAsia="en-US"/>
        </w:rPr>
        <w:t>OPĆINSKO VIJEĆE</w:t>
      </w:r>
    </w:p>
    <w:p w14:paraId="2CE6A258" w14:textId="77777777" w:rsidR="00271ABC" w:rsidRPr="00271ABC" w:rsidRDefault="00271ABC" w:rsidP="00271ABC">
      <w:pPr>
        <w:ind w:left="6372" w:right="-926" w:firstLine="708"/>
        <w:jc w:val="both"/>
        <w:rPr>
          <w:b/>
          <w:bCs/>
          <w:iCs/>
          <w:szCs w:val="20"/>
          <w:lang w:eastAsia="en-US"/>
        </w:rPr>
      </w:pPr>
      <w:r w:rsidRPr="00271ABC">
        <w:rPr>
          <w:b/>
          <w:bCs/>
          <w:iCs/>
          <w:szCs w:val="20"/>
          <w:lang w:eastAsia="en-US"/>
        </w:rPr>
        <w:t>- ovdje-</w:t>
      </w:r>
    </w:p>
    <w:p w14:paraId="26EEE4EF" w14:textId="77777777" w:rsidR="00271ABC" w:rsidRPr="00271ABC" w:rsidRDefault="00271ABC" w:rsidP="00271ABC">
      <w:pPr>
        <w:ind w:right="-926"/>
        <w:jc w:val="both"/>
        <w:rPr>
          <w:b/>
          <w:bCs/>
          <w:iCs/>
          <w:lang w:eastAsia="en-US"/>
        </w:rPr>
      </w:pPr>
    </w:p>
    <w:p w14:paraId="35D16BEF" w14:textId="77777777" w:rsidR="00271ABC" w:rsidRPr="00271ABC" w:rsidRDefault="00271ABC" w:rsidP="00271ABC">
      <w:pPr>
        <w:ind w:right="118"/>
        <w:jc w:val="both"/>
        <w:rPr>
          <w:b/>
          <w:bCs/>
          <w:iCs/>
          <w:lang w:eastAsia="en-US"/>
        </w:rPr>
      </w:pPr>
    </w:p>
    <w:p w14:paraId="63E719AF" w14:textId="0C3F12AB" w:rsidR="00271ABC" w:rsidRPr="00271ABC" w:rsidRDefault="00271ABC" w:rsidP="00271ABC">
      <w:pPr>
        <w:ind w:right="118"/>
        <w:jc w:val="both"/>
        <w:rPr>
          <w:iCs/>
          <w:lang w:eastAsia="en-US"/>
        </w:rPr>
      </w:pPr>
      <w:r w:rsidRPr="00271ABC">
        <w:rPr>
          <w:b/>
          <w:bCs/>
          <w:iCs/>
          <w:lang w:eastAsia="en-US"/>
        </w:rPr>
        <w:t>PREDMET: Prijedlog Odluk</w:t>
      </w:r>
      <w:r>
        <w:rPr>
          <w:b/>
          <w:bCs/>
          <w:iCs/>
          <w:lang w:eastAsia="en-US"/>
        </w:rPr>
        <w:t xml:space="preserve">e </w:t>
      </w:r>
      <w:r w:rsidRPr="00271ABC">
        <w:rPr>
          <w:b/>
          <w:bCs/>
          <w:iCs/>
          <w:lang w:eastAsia="en-US"/>
        </w:rPr>
        <w:t>o raspoređivanju sredstava iz Proračuna Općine Matulji za redovito godišnje financiranje političkih stranaka i nezavisnih vijećnika u 202</w:t>
      </w:r>
      <w:r w:rsidR="0087326C">
        <w:rPr>
          <w:b/>
          <w:bCs/>
          <w:iCs/>
          <w:lang w:eastAsia="en-US"/>
        </w:rPr>
        <w:t>4</w:t>
      </w:r>
      <w:r w:rsidRPr="00271ABC">
        <w:rPr>
          <w:b/>
          <w:bCs/>
          <w:iCs/>
          <w:lang w:eastAsia="en-US"/>
        </w:rPr>
        <w:t>. godini</w:t>
      </w:r>
    </w:p>
    <w:p w14:paraId="67DAF033" w14:textId="77777777" w:rsidR="00271ABC" w:rsidRDefault="00271ABC" w:rsidP="00271ABC">
      <w:pPr>
        <w:ind w:firstLine="708"/>
        <w:jc w:val="both"/>
        <w:rPr>
          <w:iCs/>
          <w:lang w:eastAsia="en-US"/>
        </w:rPr>
      </w:pPr>
    </w:p>
    <w:p w14:paraId="33D1323B" w14:textId="4082754D" w:rsidR="00271ABC" w:rsidRPr="00271ABC" w:rsidRDefault="00271ABC" w:rsidP="00271ABC">
      <w:pPr>
        <w:ind w:firstLine="708"/>
        <w:jc w:val="both"/>
        <w:rPr>
          <w:iCs/>
          <w:lang w:eastAsia="en-US"/>
        </w:rPr>
      </w:pPr>
      <w:r w:rsidRPr="00271ABC">
        <w:rPr>
          <w:iCs/>
          <w:lang w:eastAsia="en-US"/>
        </w:rPr>
        <w:t>Poštovani,</w:t>
      </w:r>
    </w:p>
    <w:p w14:paraId="7B80CB3C" w14:textId="77777777" w:rsidR="00271ABC" w:rsidRPr="00271ABC" w:rsidRDefault="00271ABC" w:rsidP="00271ABC">
      <w:pPr>
        <w:jc w:val="both"/>
        <w:rPr>
          <w:iCs/>
          <w:lang w:eastAsia="en-US"/>
        </w:rPr>
      </w:pPr>
    </w:p>
    <w:p w14:paraId="1701B9C8" w14:textId="475E83A8" w:rsidR="00271ABC" w:rsidRPr="00271ABC" w:rsidRDefault="00271ABC" w:rsidP="00271ABC">
      <w:pPr>
        <w:ind w:firstLine="708"/>
        <w:jc w:val="both"/>
        <w:rPr>
          <w:iCs/>
          <w:lang w:eastAsia="en-US"/>
        </w:rPr>
      </w:pPr>
      <w:r w:rsidRPr="00271ABC">
        <w:rPr>
          <w:iCs/>
          <w:lang w:eastAsia="en-US"/>
        </w:rPr>
        <w:t>U privitku dostavljam prijedlog Odluk</w:t>
      </w:r>
      <w:r>
        <w:rPr>
          <w:iCs/>
          <w:lang w:eastAsia="en-US"/>
        </w:rPr>
        <w:t xml:space="preserve">e </w:t>
      </w:r>
      <w:r w:rsidRPr="00271ABC">
        <w:rPr>
          <w:iCs/>
          <w:lang w:eastAsia="en-US"/>
        </w:rPr>
        <w:t>o raspoređivanju sredstava iz Proračuna Općine Matulji za redovito godišnje financiranje političkih stranaka i nezavisnih vijećnika u 202</w:t>
      </w:r>
      <w:r w:rsidR="0087326C">
        <w:rPr>
          <w:iCs/>
          <w:lang w:eastAsia="en-US"/>
        </w:rPr>
        <w:t>4</w:t>
      </w:r>
      <w:r w:rsidRPr="00271ABC">
        <w:rPr>
          <w:iCs/>
          <w:lang w:eastAsia="en-US"/>
        </w:rPr>
        <w:t>. godini</w:t>
      </w:r>
    </w:p>
    <w:p w14:paraId="3840E03C" w14:textId="77777777" w:rsidR="00271ABC" w:rsidRPr="00271ABC" w:rsidRDefault="00271ABC" w:rsidP="00271ABC">
      <w:pPr>
        <w:jc w:val="both"/>
        <w:rPr>
          <w:iCs/>
          <w:lang w:eastAsia="en-US"/>
        </w:rPr>
      </w:pPr>
    </w:p>
    <w:p w14:paraId="2BE72894" w14:textId="5EC6FEE2" w:rsidR="00271ABC" w:rsidRPr="00271ABC" w:rsidRDefault="00271ABC" w:rsidP="00271ABC">
      <w:pPr>
        <w:jc w:val="both"/>
        <w:rPr>
          <w:iCs/>
          <w:lang w:eastAsia="en-US"/>
        </w:rPr>
      </w:pPr>
      <w:r w:rsidRPr="00271ABC">
        <w:rPr>
          <w:iCs/>
          <w:lang w:eastAsia="en-US"/>
        </w:rPr>
        <w:tab/>
        <w:t>Izvjestitelji na radnim tijelima te sjednici Općinskog vijeća biti će Općinski načelnik Vedran Kinkela</w:t>
      </w:r>
      <w:r w:rsidR="006F7C5A">
        <w:rPr>
          <w:iCs/>
          <w:lang w:eastAsia="en-US"/>
        </w:rPr>
        <w:t xml:space="preserve"> i</w:t>
      </w:r>
      <w:r w:rsidRPr="00271ABC">
        <w:rPr>
          <w:iCs/>
          <w:lang w:eastAsia="en-US"/>
        </w:rPr>
        <w:t xml:space="preserve"> </w:t>
      </w:r>
      <w:r w:rsidR="00974615">
        <w:rPr>
          <w:iCs/>
          <w:lang w:eastAsia="en-US"/>
        </w:rPr>
        <w:t>P</w:t>
      </w:r>
      <w:r w:rsidRPr="00271ABC">
        <w:rPr>
          <w:iCs/>
          <w:lang w:eastAsia="en-US"/>
        </w:rPr>
        <w:t>ročelni</w:t>
      </w:r>
      <w:r w:rsidR="00974615">
        <w:rPr>
          <w:iCs/>
          <w:lang w:eastAsia="en-US"/>
        </w:rPr>
        <w:t>ca</w:t>
      </w:r>
      <w:r w:rsidRPr="00271ABC">
        <w:rPr>
          <w:iCs/>
          <w:lang w:eastAsia="en-US"/>
        </w:rPr>
        <w:t xml:space="preserve"> Jedinstvenog upravnog odjela </w:t>
      </w:r>
      <w:r w:rsidR="00974615">
        <w:rPr>
          <w:iCs/>
          <w:lang w:eastAsia="en-US"/>
        </w:rPr>
        <w:t>Irena Gauš</w:t>
      </w:r>
      <w:r w:rsidR="006F7C5A">
        <w:rPr>
          <w:iCs/>
          <w:lang w:eastAsia="en-US"/>
        </w:rPr>
        <w:t>.</w:t>
      </w:r>
    </w:p>
    <w:p w14:paraId="5E0C73E1" w14:textId="77777777" w:rsidR="00271ABC" w:rsidRPr="00271ABC" w:rsidRDefault="00271ABC" w:rsidP="00271ABC">
      <w:pPr>
        <w:jc w:val="both"/>
        <w:rPr>
          <w:lang w:eastAsia="en-US"/>
        </w:rPr>
      </w:pPr>
      <w:r w:rsidRPr="00271ABC">
        <w:rPr>
          <w:iCs/>
          <w:lang w:eastAsia="en-US"/>
        </w:rPr>
        <w:t xml:space="preserve">                                                                </w:t>
      </w:r>
    </w:p>
    <w:p w14:paraId="1EC66ED5" w14:textId="77777777" w:rsidR="00271ABC" w:rsidRPr="00271ABC" w:rsidRDefault="00271ABC" w:rsidP="00271ABC">
      <w:pPr>
        <w:ind w:right="-926"/>
        <w:rPr>
          <w:iCs/>
          <w:lang w:eastAsia="en-US"/>
        </w:rPr>
      </w:pPr>
    </w:p>
    <w:p w14:paraId="3D96B107" w14:textId="77777777" w:rsidR="00271ABC" w:rsidRPr="00271ABC" w:rsidRDefault="00271ABC" w:rsidP="00271ABC">
      <w:pPr>
        <w:ind w:right="-926"/>
        <w:jc w:val="both"/>
        <w:rPr>
          <w:iCs/>
          <w:lang w:eastAsia="en-US"/>
        </w:rPr>
      </w:pPr>
      <w:r w:rsidRPr="00271ABC">
        <w:rPr>
          <w:iCs/>
          <w:lang w:eastAsia="en-US"/>
        </w:rPr>
        <w:t xml:space="preserve">                                                                                                            </w:t>
      </w:r>
    </w:p>
    <w:p w14:paraId="5912369A" w14:textId="77777777" w:rsidR="00271ABC" w:rsidRPr="00271ABC" w:rsidRDefault="00271ABC" w:rsidP="00271ABC">
      <w:pPr>
        <w:ind w:left="5760" w:right="-13" w:firstLine="720"/>
        <w:jc w:val="both"/>
        <w:rPr>
          <w:iCs/>
          <w:lang w:eastAsia="en-US"/>
        </w:rPr>
      </w:pPr>
    </w:p>
    <w:p w14:paraId="2AC5A2B7" w14:textId="77777777" w:rsidR="00271ABC" w:rsidRPr="00271ABC" w:rsidRDefault="00271ABC" w:rsidP="00271ABC">
      <w:pPr>
        <w:ind w:left="5760" w:right="-926" w:firstLine="720"/>
        <w:jc w:val="both"/>
        <w:rPr>
          <w:iCs/>
          <w:lang w:eastAsia="en-US"/>
        </w:rPr>
      </w:pPr>
    </w:p>
    <w:p w14:paraId="7B00081D" w14:textId="77777777" w:rsidR="00271ABC" w:rsidRPr="00271ABC" w:rsidRDefault="00271ABC" w:rsidP="00271ABC">
      <w:pPr>
        <w:ind w:left="5760" w:right="-926" w:firstLine="720"/>
        <w:jc w:val="both"/>
        <w:rPr>
          <w:iCs/>
          <w:lang w:eastAsia="en-US"/>
        </w:rPr>
      </w:pPr>
      <w:r w:rsidRPr="00271ABC">
        <w:rPr>
          <w:iCs/>
          <w:lang w:eastAsia="en-US"/>
        </w:rPr>
        <w:t>OPĆINSKI NAČELNIK</w:t>
      </w:r>
    </w:p>
    <w:p w14:paraId="4B44453C" w14:textId="77777777" w:rsidR="00271ABC" w:rsidRPr="00271ABC" w:rsidRDefault="00271ABC" w:rsidP="00271ABC">
      <w:pPr>
        <w:ind w:right="-926"/>
        <w:jc w:val="both"/>
        <w:rPr>
          <w:iCs/>
          <w:lang w:eastAsia="en-US"/>
        </w:rPr>
      </w:pPr>
      <w:r w:rsidRPr="00271ABC">
        <w:rPr>
          <w:iCs/>
          <w:lang w:eastAsia="en-US"/>
        </w:rPr>
        <w:tab/>
      </w:r>
      <w:r w:rsidRPr="00271ABC">
        <w:rPr>
          <w:iCs/>
          <w:lang w:eastAsia="en-US"/>
        </w:rPr>
        <w:tab/>
      </w:r>
      <w:r w:rsidRPr="00271ABC">
        <w:rPr>
          <w:iCs/>
          <w:lang w:eastAsia="en-US"/>
        </w:rPr>
        <w:tab/>
      </w:r>
      <w:r w:rsidRPr="00271ABC">
        <w:rPr>
          <w:iCs/>
          <w:lang w:eastAsia="en-US"/>
        </w:rPr>
        <w:tab/>
      </w:r>
      <w:r w:rsidRPr="00271ABC">
        <w:rPr>
          <w:iCs/>
          <w:lang w:eastAsia="en-US"/>
        </w:rPr>
        <w:tab/>
      </w:r>
      <w:r w:rsidRPr="00271ABC">
        <w:rPr>
          <w:iCs/>
          <w:lang w:eastAsia="en-US"/>
        </w:rPr>
        <w:tab/>
      </w:r>
      <w:r w:rsidRPr="00271ABC">
        <w:rPr>
          <w:iCs/>
          <w:lang w:eastAsia="en-US"/>
        </w:rPr>
        <w:tab/>
        <w:t xml:space="preserve">                          Vedran Kinkela, v.r.</w:t>
      </w:r>
    </w:p>
    <w:p w14:paraId="3C5C4083" w14:textId="77777777" w:rsidR="00271ABC" w:rsidRDefault="00271ABC">
      <w:pPr>
        <w:spacing w:after="160" w:line="259" w:lineRule="auto"/>
        <w:rPr>
          <w:b/>
        </w:rPr>
      </w:pPr>
      <w:r>
        <w:rPr>
          <w:b/>
        </w:rPr>
        <w:br w:type="page"/>
      </w:r>
    </w:p>
    <w:p w14:paraId="387BBC38" w14:textId="4D4071D8" w:rsidR="00C32935" w:rsidRPr="0042365C" w:rsidRDefault="00C32935" w:rsidP="00C32935">
      <w:pPr>
        <w:jc w:val="center"/>
        <w:rPr>
          <w:b/>
          <w:bCs/>
        </w:rPr>
      </w:pPr>
      <w:r w:rsidRPr="0042365C">
        <w:rPr>
          <w:b/>
        </w:rPr>
        <w:lastRenderedPageBreak/>
        <w:t>OBRAZLOŽENJE</w:t>
      </w:r>
      <w:r w:rsidRPr="0042365C">
        <w:rPr>
          <w:b/>
          <w:bCs/>
        </w:rPr>
        <w:t xml:space="preserve"> </w:t>
      </w:r>
    </w:p>
    <w:p w14:paraId="7DF06FCE" w14:textId="276FC0F9" w:rsidR="00C32935" w:rsidRPr="0042365C" w:rsidRDefault="00C32935" w:rsidP="00C32935">
      <w:pPr>
        <w:jc w:val="center"/>
        <w:rPr>
          <w:b/>
          <w:bCs/>
        </w:rPr>
      </w:pPr>
      <w:r w:rsidRPr="0042365C">
        <w:rPr>
          <w:b/>
          <w:bCs/>
        </w:rPr>
        <w:t xml:space="preserve">PRIJEDLOGA ODLUKE </w:t>
      </w:r>
      <w:bookmarkStart w:id="0" w:name="_Hlk80618240"/>
      <w:r w:rsidRPr="0042365C">
        <w:rPr>
          <w:b/>
          <w:bCs/>
        </w:rPr>
        <w:t xml:space="preserve">O RASPOREĐIVANJU SREDSTAVA </w:t>
      </w:r>
      <w:r w:rsidR="00F45910" w:rsidRPr="0042365C">
        <w:rPr>
          <w:b/>
          <w:bCs/>
        </w:rPr>
        <w:t xml:space="preserve">IZ </w:t>
      </w:r>
      <w:r w:rsidRPr="0042365C">
        <w:rPr>
          <w:b/>
          <w:bCs/>
        </w:rPr>
        <w:t>PRORAČUNA OPĆINE MATULJI ZA REDOVITO GODIŠNJE FINANCIRANJE POLITIČKIH STRANAKA I NEZAVISNIH VIJEĆNIKA U 202</w:t>
      </w:r>
      <w:r w:rsidR="0087326C">
        <w:rPr>
          <w:b/>
          <w:bCs/>
        </w:rPr>
        <w:t>4</w:t>
      </w:r>
      <w:r w:rsidRPr="0042365C">
        <w:rPr>
          <w:b/>
          <w:bCs/>
        </w:rPr>
        <w:t xml:space="preserve">. GODINI </w:t>
      </w:r>
    </w:p>
    <w:bookmarkEnd w:id="0"/>
    <w:p w14:paraId="0BFE2C46" w14:textId="77777777" w:rsidR="00C32935" w:rsidRPr="0042365C" w:rsidRDefault="00C32935" w:rsidP="00C32935">
      <w:pPr>
        <w:autoSpaceDE w:val="0"/>
        <w:autoSpaceDN w:val="0"/>
        <w:adjustRightInd w:val="0"/>
        <w:jc w:val="both"/>
        <w:rPr>
          <w:b/>
          <w:u w:val="single"/>
        </w:rPr>
      </w:pPr>
    </w:p>
    <w:p w14:paraId="54E6A49B" w14:textId="77777777" w:rsidR="0042365C" w:rsidRPr="0042365C" w:rsidRDefault="0042365C" w:rsidP="00C32935">
      <w:pPr>
        <w:autoSpaceDE w:val="0"/>
        <w:autoSpaceDN w:val="0"/>
        <w:adjustRightInd w:val="0"/>
        <w:jc w:val="both"/>
        <w:rPr>
          <w:bCs/>
        </w:rPr>
      </w:pPr>
    </w:p>
    <w:p w14:paraId="30F5256A" w14:textId="7F21F5FB" w:rsidR="00C32935" w:rsidRPr="0042365C" w:rsidRDefault="00C32935" w:rsidP="00C32935">
      <w:pPr>
        <w:autoSpaceDE w:val="0"/>
        <w:autoSpaceDN w:val="0"/>
        <w:adjustRightInd w:val="0"/>
        <w:jc w:val="both"/>
        <w:rPr>
          <w:bCs/>
        </w:rPr>
      </w:pPr>
      <w:r w:rsidRPr="0042365C">
        <w:rPr>
          <w:bCs/>
        </w:rPr>
        <w:t>ZAKONSKA OSNOVA</w:t>
      </w:r>
    </w:p>
    <w:p w14:paraId="47A91EE3" w14:textId="77777777" w:rsidR="00C32935" w:rsidRPr="0042365C" w:rsidRDefault="00C32935" w:rsidP="00C32935">
      <w:pPr>
        <w:autoSpaceDE w:val="0"/>
        <w:autoSpaceDN w:val="0"/>
        <w:adjustRightInd w:val="0"/>
        <w:ind w:firstLine="720"/>
        <w:jc w:val="both"/>
      </w:pPr>
    </w:p>
    <w:p w14:paraId="3E12B9F7" w14:textId="35430B4B" w:rsidR="00C32935" w:rsidRPr="0042365C" w:rsidRDefault="00C32935" w:rsidP="00C32935">
      <w:pPr>
        <w:autoSpaceDE w:val="0"/>
        <w:autoSpaceDN w:val="0"/>
        <w:adjustRightInd w:val="0"/>
        <w:jc w:val="both"/>
        <w:rPr>
          <w:color w:val="231F20"/>
          <w:shd w:val="clear" w:color="auto" w:fill="FFFFFF"/>
        </w:rPr>
      </w:pPr>
      <w:r w:rsidRPr="0042365C">
        <w:t xml:space="preserve">Zakonom o </w:t>
      </w:r>
      <w:r w:rsidRPr="0042365C">
        <w:rPr>
          <w:color w:val="231F20"/>
          <w:shd w:val="clear" w:color="auto" w:fill="FFFFFF"/>
        </w:rPr>
        <w:t>financiranju političkih aktivnosti, izborne promidžbe i referenduma („Narodne novine“ broj 29/19 i 98/19)</w:t>
      </w:r>
      <w:r w:rsidR="000D0188" w:rsidRPr="0042365C">
        <w:rPr>
          <w:color w:val="231F20"/>
          <w:shd w:val="clear" w:color="auto" w:fill="FFFFFF"/>
        </w:rPr>
        <w:t>, u daljnjem tekstu: Zakon</w:t>
      </w:r>
      <w:r w:rsidRPr="0042365C">
        <w:rPr>
          <w:color w:val="231F20"/>
          <w:shd w:val="clear" w:color="auto" w:fill="FFFFFF"/>
        </w:rPr>
        <w:t xml:space="preserve"> uređen je način financiranja političkih stranaka, zastupnika izabranih s neovisnih lista i zastupnika nacionalnih manjina koje su kandidirali birači ili udruge nacionalnih manjina, članova predstavničkih tijela jedinica samouprave izabranih s liste grupe birača, neovisnih lista odnosno lista grupe birača i kandidata, referendumskih aktivnosti, stjecanje i trošenje sredstava te nadzor i revizija.</w:t>
      </w:r>
    </w:p>
    <w:p w14:paraId="75B583BB" w14:textId="2532B0DE" w:rsidR="00F349F7" w:rsidRPr="0042365C" w:rsidRDefault="000D0188" w:rsidP="000D0188">
      <w:pPr>
        <w:pStyle w:val="box460019"/>
        <w:shd w:val="clear" w:color="auto" w:fill="FFFFFF"/>
        <w:spacing w:before="0" w:beforeAutospacing="0" w:after="0" w:afterAutospacing="0"/>
        <w:jc w:val="both"/>
        <w:textAlignment w:val="baseline"/>
        <w:rPr>
          <w:color w:val="231F20"/>
          <w:lang w:val="hr-HR"/>
        </w:rPr>
      </w:pPr>
      <w:r w:rsidRPr="0042365C">
        <w:rPr>
          <w:color w:val="231F20"/>
          <w:shd w:val="clear" w:color="auto" w:fill="FFFFFF"/>
          <w:lang w:val="hr-HR"/>
        </w:rPr>
        <w:t>Člankom 5. Zakona</w:t>
      </w:r>
      <w:r w:rsidRPr="0042365C">
        <w:rPr>
          <w:color w:val="231F20"/>
          <w:lang w:val="hr-HR"/>
        </w:rPr>
        <w:t xml:space="preserve"> propisano je da je sredstva za redovito godišnje financiranje političkih stranaka i nezavisnih vijećnika dužna osigurati jedinica samouprave u iznosu koji se određuje u proračunu jedinice za svaku godinu za koju se donosi proračun. Također, propisano je da visina sredstava po jednom članu predstavničkog tijela jedinice samouprave koja ima više od 10.000 stanovnika ne može biti određena u iznosu manjem </w:t>
      </w:r>
      <w:r w:rsidR="00E2529A" w:rsidRPr="0042365C">
        <w:rPr>
          <w:color w:val="231F20"/>
          <w:lang w:val="hr-HR"/>
        </w:rPr>
        <w:t xml:space="preserve">464,53 eura </w:t>
      </w:r>
      <w:r w:rsidR="00E85720">
        <w:rPr>
          <w:color w:val="231F20"/>
          <w:lang w:val="hr-HR"/>
        </w:rPr>
        <w:t>godišnje</w:t>
      </w:r>
      <w:r w:rsidRPr="0042365C">
        <w:rPr>
          <w:color w:val="231F20"/>
          <w:lang w:val="hr-HR"/>
        </w:rPr>
        <w:t xml:space="preserve"> </w:t>
      </w:r>
      <w:r w:rsidR="00554498" w:rsidRPr="0042365C">
        <w:rPr>
          <w:color w:val="231F20"/>
          <w:lang w:val="hr-HR"/>
        </w:rPr>
        <w:t>(</w:t>
      </w:r>
      <w:r w:rsidR="00E2529A">
        <w:rPr>
          <w:color w:val="231F20"/>
          <w:lang w:val="hr-HR"/>
        </w:rPr>
        <w:t xml:space="preserve">3.500,00 kuna </w:t>
      </w:r>
      <w:r w:rsidR="00554498" w:rsidRPr="0042365C">
        <w:rPr>
          <w:color w:val="231F20"/>
          <w:lang w:val="hr-HR"/>
        </w:rPr>
        <w:t xml:space="preserve">- </w:t>
      </w:r>
      <w:r w:rsidRPr="0042365C">
        <w:rPr>
          <w:color w:val="231F20"/>
          <w:lang w:val="hr-HR"/>
        </w:rPr>
        <w:t>fiksni tečaj konverzije 7,53450</w:t>
      </w:r>
      <w:r w:rsidR="00554498" w:rsidRPr="0042365C">
        <w:rPr>
          <w:color w:val="231F20"/>
          <w:lang w:val="hr-HR"/>
        </w:rPr>
        <w:t>)</w:t>
      </w:r>
      <w:r w:rsidRPr="0042365C">
        <w:rPr>
          <w:color w:val="231F20"/>
          <w:lang w:val="hr-HR"/>
        </w:rPr>
        <w:t xml:space="preserve">. </w:t>
      </w:r>
    </w:p>
    <w:p w14:paraId="7F9176EF" w14:textId="0BFB08E0" w:rsidR="00F45910" w:rsidRDefault="00CF4F5D" w:rsidP="00F45910">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Č</w:t>
      </w:r>
      <w:r w:rsidR="00F349F7" w:rsidRPr="0042365C">
        <w:rPr>
          <w:color w:val="231F20"/>
          <w:shd w:val="clear" w:color="auto" w:fill="FFFFFF"/>
          <w:lang w:val="hr-HR"/>
        </w:rPr>
        <w:t>l</w:t>
      </w:r>
      <w:r w:rsidR="00F45910" w:rsidRPr="0042365C">
        <w:rPr>
          <w:color w:val="231F20"/>
          <w:shd w:val="clear" w:color="auto" w:fill="FFFFFF"/>
          <w:lang w:val="hr-HR"/>
        </w:rPr>
        <w:t xml:space="preserve">ankom 10. stavkom 3. Zakona propisano </w:t>
      </w:r>
      <w:r w:rsidR="00F349F7" w:rsidRPr="0042365C">
        <w:rPr>
          <w:color w:val="231F20"/>
          <w:shd w:val="clear" w:color="auto" w:fill="FFFFFF"/>
          <w:lang w:val="hr-HR"/>
        </w:rPr>
        <w:t xml:space="preserve">je </w:t>
      </w:r>
      <w:r w:rsidR="00F45910" w:rsidRPr="0042365C">
        <w:rPr>
          <w:color w:val="231F20"/>
          <w:shd w:val="clear" w:color="auto" w:fill="FFFFFF"/>
          <w:lang w:val="hr-HR"/>
        </w:rPr>
        <w:t xml:space="preserve">da Odluku </w:t>
      </w:r>
      <w:r w:rsidR="00F349F7" w:rsidRPr="0042365C">
        <w:rPr>
          <w:color w:val="231F20"/>
          <w:shd w:val="clear" w:color="auto" w:fill="FFFFFF"/>
          <w:lang w:val="hr-HR"/>
        </w:rPr>
        <w:t>o raspoređivanju sredstava</w:t>
      </w:r>
      <w:r w:rsidR="00F45910" w:rsidRPr="0042365C">
        <w:rPr>
          <w:color w:val="231F20"/>
          <w:shd w:val="clear" w:color="auto" w:fill="FFFFFF"/>
          <w:lang w:val="hr-HR"/>
        </w:rPr>
        <w:t xml:space="preserve"> </w:t>
      </w:r>
      <w:r w:rsidR="00F349F7" w:rsidRPr="0042365C">
        <w:rPr>
          <w:color w:val="231F20"/>
          <w:shd w:val="clear" w:color="auto" w:fill="FFFFFF"/>
          <w:lang w:val="hr-HR"/>
        </w:rPr>
        <w:t xml:space="preserve">iz proračuna </w:t>
      </w:r>
      <w:r w:rsidR="00F45910" w:rsidRPr="0042365C">
        <w:rPr>
          <w:color w:val="231F20"/>
          <w:lang w:val="hr-HR"/>
        </w:rPr>
        <w:t>za redovito godišnje financiranje političkih stranaka i nezavisnih vijećnika donosi predstavničko tijelo</w:t>
      </w:r>
      <w:r w:rsidR="00F349F7" w:rsidRPr="0042365C">
        <w:rPr>
          <w:color w:val="231F20"/>
          <w:lang w:val="hr-HR"/>
        </w:rPr>
        <w:t xml:space="preserve"> te da</w:t>
      </w:r>
      <w:r w:rsidR="00F45910" w:rsidRPr="0042365C">
        <w:rPr>
          <w:color w:val="231F20"/>
          <w:lang w:val="hr-HR"/>
        </w:rPr>
        <w:t xml:space="preserve"> se raspoređena sredstva doznačuju n</w:t>
      </w:r>
      <w:r w:rsidR="00F45910" w:rsidRPr="0042365C">
        <w:rPr>
          <w:color w:val="231F20"/>
          <w:shd w:val="clear" w:color="auto" w:fill="FFFFFF"/>
          <w:lang w:val="hr-HR"/>
        </w:rPr>
        <w:t>a žir</w:t>
      </w:r>
      <w:r w:rsidR="00F349F7" w:rsidRPr="0042365C">
        <w:rPr>
          <w:color w:val="231F20"/>
          <w:shd w:val="clear" w:color="auto" w:fill="FFFFFF"/>
          <w:lang w:val="hr-HR"/>
        </w:rPr>
        <w:t>o</w:t>
      </w:r>
      <w:r w:rsidR="00F45910" w:rsidRPr="0042365C">
        <w:rPr>
          <w:color w:val="231F20"/>
          <w:shd w:val="clear" w:color="auto" w:fill="FFFFFF"/>
          <w:lang w:val="hr-HR"/>
        </w:rPr>
        <w:t>račun političke stranke odnosno na poseban račun nezavisn</w:t>
      </w:r>
      <w:r w:rsidR="00F349F7" w:rsidRPr="0042365C">
        <w:rPr>
          <w:color w:val="231F20"/>
          <w:shd w:val="clear" w:color="auto" w:fill="FFFFFF"/>
          <w:lang w:val="hr-HR"/>
        </w:rPr>
        <w:t>ih</w:t>
      </w:r>
      <w:r w:rsidR="00F45910" w:rsidRPr="0042365C">
        <w:rPr>
          <w:color w:val="231F20"/>
          <w:shd w:val="clear" w:color="auto" w:fill="FFFFFF"/>
          <w:lang w:val="hr-HR"/>
        </w:rPr>
        <w:t xml:space="preserve"> vijećnika, tromjesečno u jednakim iznosima odnosno ako se početak ili završetak mandata ne poklapaju s početkom ili završetkom tromjesečja, u tom se tromjesečju isplaćuje iznos razmjeran broju dana trajanja mandata. </w:t>
      </w:r>
    </w:p>
    <w:p w14:paraId="18AF484B" w14:textId="5EFC1C36" w:rsidR="00C32935" w:rsidRPr="0042365C" w:rsidRDefault="00853EAE" w:rsidP="00853EAE">
      <w:pPr>
        <w:pStyle w:val="box460019"/>
        <w:shd w:val="clear" w:color="auto" w:fill="FFFFFF"/>
        <w:spacing w:before="0" w:beforeAutospacing="0" w:after="0" w:afterAutospacing="0"/>
        <w:jc w:val="both"/>
        <w:textAlignment w:val="baseline"/>
        <w:rPr>
          <w:color w:val="231F20"/>
          <w:shd w:val="clear" w:color="auto" w:fill="FFFFFF"/>
          <w:lang w:val="hr-HR"/>
        </w:rPr>
      </w:pPr>
      <w:r w:rsidRPr="00853EAE">
        <w:rPr>
          <w:color w:val="231F20"/>
          <w:shd w:val="clear" w:color="auto" w:fill="FFFFFF"/>
          <w:lang w:val="hr-HR"/>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0E240D09" w14:textId="77777777" w:rsidR="00E85720" w:rsidRDefault="00E85720" w:rsidP="00C32935">
      <w:pPr>
        <w:jc w:val="both"/>
        <w:rPr>
          <w:bCs/>
          <w:color w:val="000000"/>
          <w:lang w:eastAsia="en-GB"/>
        </w:rPr>
      </w:pPr>
    </w:p>
    <w:p w14:paraId="12BE167D" w14:textId="0EE8A58F" w:rsidR="00C32935" w:rsidRPr="0042365C" w:rsidRDefault="00F45910" w:rsidP="00C32935">
      <w:pPr>
        <w:jc w:val="both"/>
        <w:rPr>
          <w:lang w:eastAsia="en-GB"/>
        </w:rPr>
      </w:pPr>
      <w:r w:rsidRPr="0042365C">
        <w:rPr>
          <w:bCs/>
          <w:color w:val="000000"/>
          <w:lang w:eastAsia="en-GB"/>
        </w:rPr>
        <w:t>ANALIZA STANJA I PITANJA KOJA SE UREĐUJU</w:t>
      </w:r>
    </w:p>
    <w:p w14:paraId="3A46A072" w14:textId="77777777" w:rsidR="00CF4F5D" w:rsidRPr="0042365C" w:rsidRDefault="00CF4F5D" w:rsidP="00C32935">
      <w:pPr>
        <w:jc w:val="both"/>
        <w:rPr>
          <w:lang w:eastAsia="en-GB"/>
        </w:rPr>
      </w:pPr>
    </w:p>
    <w:p w14:paraId="34FCBE58" w14:textId="5A305B8F" w:rsidR="00CF4F5D" w:rsidRPr="0042365C" w:rsidRDefault="00CF4F5D" w:rsidP="00CF4F5D">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lang w:val="hr-HR"/>
        </w:rPr>
        <w:t xml:space="preserve">Člankom 6. Zakona propisano je da </w:t>
      </w:r>
      <w:r w:rsidRPr="0042365C">
        <w:rPr>
          <w:color w:val="231F20"/>
          <w:shd w:val="clear" w:color="auto" w:fill="FFFFFF"/>
          <w:lang w:val="hr-HR"/>
        </w:rPr>
        <w:t xml:space="preserve">pravo na redovito godišnje financiranje iz sredstava proračuna jedinice samouprave imaju političke stranke koje su prema konačnim rezultatima izbora dobile mjesto člana u predstavničkom tijelu jedinice samouprave i nezavisni vijećnici, dok je člankom 7. Zakona propisno da se sredstva za redovito godišnje financiranje političkih stranaka i nezavisnih vijećnika raspoređuju na način da se utvrdi jednaki iznos sredstava za svakog člana u predstavničkom tijelu jedinice samouprave, tako da pojedinoj političkoj stranci koja je bila predlagatelj liste pripadaju sredstva razmjerna broju dobivenih mjesta članova u predstavničkom tijelu jedinice samouprave, prema konačnim rezultatima izbora za članove predstavničkog tijela jedinice samouprave. </w:t>
      </w:r>
      <w:r w:rsidR="00554498" w:rsidRPr="0042365C">
        <w:rPr>
          <w:color w:val="231F20"/>
          <w:shd w:val="clear" w:color="auto" w:fill="FFFFFF"/>
          <w:lang w:val="hr-HR"/>
        </w:rPr>
        <w:t>Također, č</w:t>
      </w:r>
      <w:r w:rsidRPr="0042365C">
        <w:rPr>
          <w:color w:val="231F20"/>
          <w:shd w:val="clear" w:color="auto" w:fill="FFFFFF"/>
          <w:lang w:val="hr-HR"/>
        </w:rPr>
        <w:t xml:space="preserve">lankom 9. Zakona propisano da za svakoga člana predstavničkog tijela jedinice samouprave podzastupljenog spola, političkim strankama odnosno nezavisnim vijećnicima pripada i pravo na naknadu u visini od 10 % iznosa predviđenog po svakom članu predstavničkog tijela jedinice samouprave, </w:t>
      </w:r>
      <w:r w:rsidR="00554498" w:rsidRPr="0042365C">
        <w:rPr>
          <w:color w:val="231F20"/>
          <w:shd w:val="clear" w:color="auto" w:fill="FFFFFF"/>
          <w:lang w:val="hr-HR"/>
        </w:rPr>
        <w:t xml:space="preserve">a </w:t>
      </w:r>
      <w:r w:rsidRPr="0042365C">
        <w:rPr>
          <w:color w:val="231F20"/>
          <w:shd w:val="clear" w:color="auto" w:fill="FFFFFF"/>
          <w:lang w:val="hr-HR"/>
        </w:rPr>
        <w:t>podzastupljenost spola postoji ako je zastupljenost jednog spola u predstavničkom tijelu jedinice samouprave niža od 40 %.</w:t>
      </w:r>
    </w:p>
    <w:p w14:paraId="33E33779" w14:textId="1261A18A" w:rsidR="00A1266D" w:rsidRDefault="00A1266D" w:rsidP="00CF4F5D">
      <w:pPr>
        <w:pStyle w:val="box460019"/>
        <w:shd w:val="clear" w:color="auto" w:fill="FFFFFF"/>
        <w:spacing w:before="0" w:beforeAutospacing="0" w:after="0" w:afterAutospacing="0"/>
        <w:jc w:val="both"/>
        <w:textAlignment w:val="baseline"/>
        <w:rPr>
          <w:color w:val="231F20"/>
          <w:shd w:val="clear" w:color="auto" w:fill="FFFFFF"/>
          <w:lang w:val="hr-HR"/>
        </w:rPr>
      </w:pPr>
    </w:p>
    <w:p w14:paraId="660826E4" w14:textId="77777777" w:rsidR="00FB0338" w:rsidRDefault="00FB0338" w:rsidP="00FB0338">
      <w:pPr>
        <w:jc w:val="both"/>
        <w:rPr>
          <w:lang w:eastAsia="en-GB"/>
        </w:rPr>
      </w:pPr>
      <w:r w:rsidRPr="0042365C">
        <w:rPr>
          <w:lang w:eastAsia="en-GB"/>
        </w:rPr>
        <w:t>U Proračunu Općine Matulji za 202</w:t>
      </w:r>
      <w:r>
        <w:rPr>
          <w:lang w:eastAsia="en-GB"/>
        </w:rPr>
        <w:t>4</w:t>
      </w:r>
      <w:r w:rsidRPr="0042365C">
        <w:rPr>
          <w:lang w:eastAsia="en-GB"/>
        </w:rPr>
        <w:t>. godinu planirana su sredstava za financiranje političkih stranaka i nezavisnih vijećnika u ukupnom iznosu od 20.235,00 eura.</w:t>
      </w:r>
    </w:p>
    <w:p w14:paraId="28CB743B" w14:textId="2DBE9F81" w:rsidR="00A1266D" w:rsidRDefault="00A1266D" w:rsidP="00CF4F5D">
      <w:pPr>
        <w:pStyle w:val="box460019"/>
        <w:shd w:val="clear" w:color="auto" w:fill="FFFFFF"/>
        <w:spacing w:before="0" w:beforeAutospacing="0" w:after="0" w:afterAutospacing="0"/>
        <w:jc w:val="both"/>
        <w:textAlignment w:val="baseline"/>
        <w:rPr>
          <w:color w:val="231F20"/>
          <w:shd w:val="clear" w:color="auto" w:fill="FFFFFF"/>
          <w:lang w:val="hr-HR"/>
        </w:rPr>
      </w:pPr>
      <w:r>
        <w:rPr>
          <w:color w:val="231F20"/>
          <w:shd w:val="clear" w:color="auto" w:fill="FFFFFF"/>
          <w:lang w:val="hr-HR"/>
        </w:rPr>
        <w:t xml:space="preserve">Općinsko vijeće Općine Matulji donijelo je na sjednici </w:t>
      </w:r>
      <w:r w:rsidRPr="00A1266D">
        <w:rPr>
          <w:color w:val="231F20"/>
          <w:shd w:val="clear" w:color="auto" w:fill="FFFFFF"/>
          <w:lang w:val="hr-HR"/>
        </w:rPr>
        <w:t>30.</w:t>
      </w:r>
      <w:r>
        <w:rPr>
          <w:color w:val="231F20"/>
          <w:shd w:val="clear" w:color="auto" w:fill="FFFFFF"/>
          <w:lang w:val="hr-HR"/>
        </w:rPr>
        <w:t xml:space="preserve"> siječnja </w:t>
      </w:r>
      <w:r w:rsidRPr="00A1266D">
        <w:rPr>
          <w:color w:val="231F20"/>
          <w:shd w:val="clear" w:color="auto" w:fill="FFFFFF"/>
          <w:lang w:val="hr-HR"/>
        </w:rPr>
        <w:t>2024</w:t>
      </w:r>
      <w:r>
        <w:rPr>
          <w:color w:val="231F20"/>
          <w:shd w:val="clear" w:color="auto" w:fill="FFFFFF"/>
          <w:lang w:val="hr-HR"/>
        </w:rPr>
        <w:t xml:space="preserve">. godine </w:t>
      </w:r>
      <w:r w:rsidRPr="00A1266D">
        <w:rPr>
          <w:color w:val="231F20"/>
          <w:shd w:val="clear" w:color="auto" w:fill="FFFFFF"/>
          <w:lang w:val="hr-HR"/>
        </w:rPr>
        <w:t>Odlu</w:t>
      </w:r>
      <w:r>
        <w:rPr>
          <w:color w:val="231F20"/>
          <w:shd w:val="clear" w:color="auto" w:fill="FFFFFF"/>
          <w:lang w:val="hr-HR"/>
        </w:rPr>
        <w:t>ku</w:t>
      </w:r>
      <w:r w:rsidRPr="00A1266D">
        <w:rPr>
          <w:color w:val="231F20"/>
          <w:shd w:val="clear" w:color="auto" w:fill="FFFFFF"/>
          <w:lang w:val="hr-HR"/>
        </w:rPr>
        <w:t xml:space="preserve"> o raspoređivanju sredstava iz Proračuna Općine Matulji za redovito godišnje financiranje političkih stranaka i nezavisnih vijećnika u 2024. godini  („Službene novine Primorsko-goranske županije“ broj </w:t>
      </w:r>
      <w:r w:rsidRPr="00A1266D">
        <w:rPr>
          <w:color w:val="231F20"/>
          <w:shd w:val="clear" w:color="auto" w:fill="FFFFFF"/>
          <w:lang w:val="hr-HR"/>
        </w:rPr>
        <w:lastRenderedPageBreak/>
        <w:t>4/24)</w:t>
      </w:r>
      <w:r>
        <w:rPr>
          <w:color w:val="231F20"/>
          <w:shd w:val="clear" w:color="auto" w:fill="FFFFFF"/>
          <w:lang w:val="hr-HR"/>
        </w:rPr>
        <w:t xml:space="preserve"> kojom su </w:t>
      </w:r>
      <w:r w:rsidRPr="00A1266D">
        <w:rPr>
          <w:color w:val="231F20"/>
          <w:shd w:val="clear" w:color="auto" w:fill="FFFFFF"/>
          <w:lang w:val="hr-HR"/>
        </w:rPr>
        <w:t>raspoređ</w:t>
      </w:r>
      <w:r>
        <w:rPr>
          <w:color w:val="231F20"/>
          <w:shd w:val="clear" w:color="auto" w:fill="FFFFFF"/>
          <w:lang w:val="hr-HR"/>
        </w:rPr>
        <w:t xml:space="preserve">ena </w:t>
      </w:r>
      <w:r w:rsidRPr="00A1266D">
        <w:rPr>
          <w:color w:val="231F20"/>
          <w:shd w:val="clear" w:color="auto" w:fill="FFFFFF"/>
          <w:lang w:val="hr-HR"/>
        </w:rPr>
        <w:t>sredstava iz Proračuna Općine Matulji za 2024. godinu za redovito godišnje financiranje političkih stranaka i nezavisnih vijećnika</w:t>
      </w:r>
      <w:r w:rsidR="00436934">
        <w:rPr>
          <w:color w:val="231F20"/>
          <w:shd w:val="clear" w:color="auto" w:fill="FFFFFF"/>
          <w:lang w:val="hr-HR"/>
        </w:rPr>
        <w:t>.</w:t>
      </w:r>
      <w:r w:rsidRPr="00A1266D">
        <w:rPr>
          <w:color w:val="231F20"/>
          <w:shd w:val="clear" w:color="auto" w:fill="FFFFFF"/>
          <w:lang w:val="hr-HR"/>
        </w:rPr>
        <w:t xml:space="preserve"> </w:t>
      </w:r>
    </w:p>
    <w:p w14:paraId="490DE089" w14:textId="77777777" w:rsidR="009905D2" w:rsidRDefault="00025882" w:rsidP="00025882">
      <w:pPr>
        <w:jc w:val="both"/>
        <w:rPr>
          <w:color w:val="231F20"/>
          <w:shd w:val="clear" w:color="auto" w:fill="FFFFFF"/>
        </w:rPr>
      </w:pPr>
      <w:r w:rsidRPr="00025882">
        <w:rPr>
          <w:color w:val="231F20"/>
          <w:shd w:val="clear" w:color="auto" w:fill="FFFFFF"/>
        </w:rPr>
        <w:t>Dio sredstava za redovito godišnje financiranje političkih stranaka i nezavisnih vijećnika u razdoblju od 1. siječnja do 31. ožujka 2024. godine isplaćen je sukladno Odluci o raspoređivanju sredstava iz Proračuna Općine Matulji za redovito godišnje financiranje političkih stranaka i nezavisnih vijećnika u 2024. godini  („Službene novine Primorsko-goranske županije“ broj 4/24) u iznosu od 5.058,75 eura.</w:t>
      </w:r>
      <w:r>
        <w:rPr>
          <w:color w:val="231F20"/>
          <w:shd w:val="clear" w:color="auto" w:fill="FFFFFF"/>
        </w:rPr>
        <w:t xml:space="preserve"> </w:t>
      </w:r>
    </w:p>
    <w:p w14:paraId="23AC666B" w14:textId="77777777" w:rsidR="00FB0338" w:rsidRDefault="00FB0338" w:rsidP="00025882">
      <w:pPr>
        <w:jc w:val="both"/>
        <w:rPr>
          <w:color w:val="231F20"/>
          <w:shd w:val="clear" w:color="auto" w:fill="FFFFFF"/>
        </w:rPr>
      </w:pPr>
    </w:p>
    <w:p w14:paraId="279890B2" w14:textId="2785354E" w:rsidR="009905D2" w:rsidRDefault="009905D2" w:rsidP="00025882">
      <w:pPr>
        <w:jc w:val="both"/>
        <w:rPr>
          <w:color w:val="231F20"/>
          <w:shd w:val="clear" w:color="auto" w:fill="FFFFFF"/>
        </w:rPr>
      </w:pPr>
      <w:r>
        <w:rPr>
          <w:color w:val="231F20"/>
          <w:shd w:val="clear" w:color="auto" w:fill="FFFFFF"/>
        </w:rPr>
        <w:t xml:space="preserve">S obzirom na </w:t>
      </w:r>
      <w:r w:rsidR="001909D9">
        <w:rPr>
          <w:color w:val="231F20"/>
          <w:shd w:val="clear" w:color="auto" w:fill="FFFFFF"/>
        </w:rPr>
        <w:t>promjene članova Općinskog vijeća</w:t>
      </w:r>
      <w:r w:rsidR="00953DE7">
        <w:rPr>
          <w:color w:val="231F20"/>
          <w:shd w:val="clear" w:color="auto" w:fill="FFFFFF"/>
        </w:rPr>
        <w:t xml:space="preserve"> te donesenu</w:t>
      </w:r>
      <w:r w:rsidR="00FB0338">
        <w:rPr>
          <w:color w:val="231F20"/>
          <w:shd w:val="clear" w:color="auto" w:fill="FFFFFF"/>
        </w:rPr>
        <w:t xml:space="preserve"> Odluku o početku mirovanja mandata člana Općinskog vijeća Općine Matulji i početku obnašanja dužnosti zamjenika člana Općinskog vijeća, potrebno</w:t>
      </w:r>
      <w:r w:rsidR="00436934">
        <w:rPr>
          <w:color w:val="231F20"/>
          <w:shd w:val="clear" w:color="auto" w:fill="FFFFFF"/>
        </w:rPr>
        <w:t xml:space="preserve"> je donijeti</w:t>
      </w:r>
      <w:r w:rsidR="00FB0338">
        <w:rPr>
          <w:color w:val="231F20"/>
          <w:shd w:val="clear" w:color="auto" w:fill="FFFFFF"/>
        </w:rPr>
        <w:t xml:space="preserve"> novu odluku o </w:t>
      </w:r>
      <w:r w:rsidR="00FB0338" w:rsidRPr="00FB0338">
        <w:rPr>
          <w:color w:val="231F20"/>
          <w:shd w:val="clear" w:color="auto" w:fill="FFFFFF"/>
        </w:rPr>
        <w:t>raspoređivanju sredstava za redovito godišnje financiranje političkih stranaka i nezavisnih vijećnika</w:t>
      </w:r>
      <w:r w:rsidR="00FB0338">
        <w:rPr>
          <w:color w:val="231F20"/>
          <w:shd w:val="clear" w:color="auto" w:fill="FFFFFF"/>
        </w:rPr>
        <w:t>.</w:t>
      </w:r>
    </w:p>
    <w:p w14:paraId="7094584C" w14:textId="77777777" w:rsidR="00FB0338" w:rsidRDefault="00FB0338" w:rsidP="00025882">
      <w:pPr>
        <w:jc w:val="both"/>
        <w:rPr>
          <w:color w:val="231F20"/>
          <w:shd w:val="clear" w:color="auto" w:fill="FFFFFF"/>
        </w:rPr>
      </w:pPr>
    </w:p>
    <w:p w14:paraId="069E1B08" w14:textId="3BA54D58" w:rsidR="00025882" w:rsidRDefault="00025882" w:rsidP="00025882">
      <w:pPr>
        <w:jc w:val="both"/>
        <w:rPr>
          <w:color w:val="231F20"/>
          <w:shd w:val="clear" w:color="auto" w:fill="FFFFFF"/>
        </w:rPr>
      </w:pPr>
      <w:r>
        <w:rPr>
          <w:color w:val="231F20"/>
          <w:shd w:val="clear" w:color="auto" w:fill="FFFFFF"/>
        </w:rPr>
        <w:t>Stoga se o</w:t>
      </w:r>
      <w:r w:rsidRPr="00025882">
        <w:rPr>
          <w:color w:val="231F20"/>
          <w:shd w:val="clear" w:color="auto" w:fill="FFFFFF"/>
        </w:rPr>
        <w:t>v</w:t>
      </w:r>
      <w:r w:rsidR="00436934">
        <w:rPr>
          <w:color w:val="231F20"/>
          <w:shd w:val="clear" w:color="auto" w:fill="FFFFFF"/>
        </w:rPr>
        <w:t>om</w:t>
      </w:r>
      <w:r w:rsidR="00FB0338">
        <w:rPr>
          <w:color w:val="231F20"/>
          <w:shd w:val="clear" w:color="auto" w:fill="FFFFFF"/>
        </w:rPr>
        <w:t xml:space="preserve"> </w:t>
      </w:r>
      <w:r w:rsidRPr="00025882">
        <w:rPr>
          <w:color w:val="231F20"/>
          <w:shd w:val="clear" w:color="auto" w:fill="FFFFFF"/>
        </w:rPr>
        <w:t>Odluk</w:t>
      </w:r>
      <w:r w:rsidR="00436934">
        <w:rPr>
          <w:color w:val="231F20"/>
          <w:shd w:val="clear" w:color="auto" w:fill="FFFFFF"/>
        </w:rPr>
        <w:t>om</w:t>
      </w:r>
      <w:r w:rsidRPr="00025882">
        <w:rPr>
          <w:color w:val="231F20"/>
          <w:shd w:val="clear" w:color="auto" w:fill="FFFFFF"/>
        </w:rPr>
        <w:t xml:space="preserve"> </w:t>
      </w:r>
      <w:r w:rsidR="00FB0338">
        <w:rPr>
          <w:color w:val="231F20"/>
          <w:shd w:val="clear" w:color="auto" w:fill="FFFFFF"/>
        </w:rPr>
        <w:t xml:space="preserve">predlaže </w:t>
      </w:r>
      <w:r>
        <w:rPr>
          <w:color w:val="231F20"/>
          <w:shd w:val="clear" w:color="auto" w:fill="FFFFFF"/>
        </w:rPr>
        <w:t>r</w:t>
      </w:r>
      <w:r w:rsidRPr="00025882">
        <w:rPr>
          <w:color w:val="231F20"/>
          <w:shd w:val="clear" w:color="auto" w:fill="FFFFFF"/>
        </w:rPr>
        <w:t>aspoređ</w:t>
      </w:r>
      <w:r>
        <w:rPr>
          <w:color w:val="231F20"/>
          <w:shd w:val="clear" w:color="auto" w:fill="FFFFFF"/>
        </w:rPr>
        <w:t xml:space="preserve">ivanje </w:t>
      </w:r>
      <w:r w:rsidRPr="00025882">
        <w:rPr>
          <w:color w:val="231F20"/>
          <w:shd w:val="clear" w:color="auto" w:fill="FFFFFF"/>
        </w:rPr>
        <w:t>preostal</w:t>
      </w:r>
      <w:r>
        <w:rPr>
          <w:color w:val="231F20"/>
          <w:shd w:val="clear" w:color="auto" w:fill="FFFFFF"/>
        </w:rPr>
        <w:t>og</w:t>
      </w:r>
      <w:r w:rsidRPr="00025882">
        <w:rPr>
          <w:color w:val="231F20"/>
          <w:shd w:val="clear" w:color="auto" w:fill="FFFFFF"/>
        </w:rPr>
        <w:t xml:space="preserve"> iznos</w:t>
      </w:r>
      <w:r>
        <w:rPr>
          <w:color w:val="231F20"/>
          <w:shd w:val="clear" w:color="auto" w:fill="FFFFFF"/>
        </w:rPr>
        <w:t>a</w:t>
      </w:r>
      <w:r w:rsidRPr="00025882">
        <w:rPr>
          <w:color w:val="231F20"/>
          <w:shd w:val="clear" w:color="auto" w:fill="FFFFFF"/>
        </w:rPr>
        <w:t xml:space="preserve"> sredstva za redovito godišnje financiranje političkih stranaka i nezavisnih vijećnika za razdoblje od 1. travnja do 30. lipnja 2024. godine u iznosu od 5.058,75 eura, od 1. srpnja do 30. rujna 2024. godine u iznosu od 5.058,75 eura te od 1. listopada do 31. prosinca 2024. godine u iznosu od 5.058,75 eura.</w:t>
      </w:r>
    </w:p>
    <w:p w14:paraId="078C618F" w14:textId="77777777" w:rsidR="00025882" w:rsidRDefault="00025882" w:rsidP="00803777">
      <w:pPr>
        <w:pStyle w:val="box460019"/>
        <w:shd w:val="clear" w:color="auto" w:fill="FFFFFF"/>
        <w:spacing w:before="0" w:beforeAutospacing="0" w:after="0" w:afterAutospacing="0"/>
        <w:jc w:val="both"/>
        <w:textAlignment w:val="baseline"/>
        <w:rPr>
          <w:color w:val="231F20"/>
          <w:shd w:val="clear" w:color="auto" w:fill="FFFFFF"/>
          <w:lang w:val="hr-HR"/>
        </w:rPr>
      </w:pPr>
    </w:p>
    <w:p w14:paraId="002FD2DA" w14:textId="5E353BA5" w:rsidR="00554498" w:rsidRPr="0042365C" w:rsidRDefault="00554498" w:rsidP="00803777">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 xml:space="preserve">Prema konačnim rezultatima izbora </w:t>
      </w:r>
      <w:r w:rsidR="00FB0338">
        <w:rPr>
          <w:color w:val="231F20"/>
          <w:shd w:val="clear" w:color="auto" w:fill="FFFFFF"/>
          <w:lang w:val="hr-HR"/>
        </w:rPr>
        <w:t xml:space="preserve">za </w:t>
      </w:r>
      <w:r w:rsidR="00B1072D" w:rsidRPr="00B1072D">
        <w:rPr>
          <w:color w:val="231F20"/>
          <w:shd w:val="clear" w:color="auto" w:fill="FFFFFF"/>
          <w:lang w:val="hr-HR"/>
        </w:rPr>
        <w:t xml:space="preserve">članove Općinskog vijeća Općine Matulji </w:t>
      </w:r>
      <w:r w:rsidR="00B1072D">
        <w:rPr>
          <w:color w:val="231F20"/>
          <w:shd w:val="clear" w:color="auto" w:fill="FFFFFF"/>
          <w:lang w:val="hr-HR"/>
        </w:rPr>
        <w:t xml:space="preserve">koji su </w:t>
      </w:r>
      <w:r w:rsidR="00B1072D" w:rsidRPr="00B1072D">
        <w:rPr>
          <w:color w:val="231F20"/>
          <w:shd w:val="clear" w:color="auto" w:fill="FFFFFF"/>
          <w:lang w:val="hr-HR"/>
        </w:rPr>
        <w:t xml:space="preserve">održani 16. svibnja 2021. godine </w:t>
      </w:r>
      <w:r w:rsidRPr="0042365C">
        <w:rPr>
          <w:color w:val="231F20"/>
          <w:shd w:val="clear" w:color="auto" w:fill="FFFFFF"/>
          <w:lang w:val="hr-HR"/>
        </w:rPr>
        <w:t xml:space="preserve">utvrđen je broj mjesta u Općinskom vijeću kako slijedi: </w:t>
      </w:r>
      <w:r w:rsidRPr="0042365C">
        <w:rPr>
          <w:color w:val="231F20"/>
          <w:shd w:val="clear" w:color="auto" w:fill="FFFFFF"/>
          <w:lang w:val="hr-HR"/>
        </w:rPr>
        <w:cr/>
        <w:t>Socijaldemokratska partija Hrvatske - SDP i Hrvatska stranka umirovljenika - HSU – 5 mjesta</w:t>
      </w:r>
    </w:p>
    <w:p w14:paraId="393DC741" w14:textId="4258D3AA" w:rsidR="00554498" w:rsidRPr="0042365C" w:rsidRDefault="00554498" w:rsidP="00803777">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Kandidacijska lista grupe birača - Nositeljica liste Eni Šebalj – 3 mjesta</w:t>
      </w:r>
    </w:p>
    <w:p w14:paraId="45B898A3" w14:textId="07813CB6" w:rsidR="00554498" w:rsidRPr="0042365C" w:rsidRDefault="00554498" w:rsidP="00803777">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Hrvatska demokratska zajednica – HDZ – 3 mjesta</w:t>
      </w:r>
    </w:p>
    <w:p w14:paraId="55C47BD5" w14:textId="1A05E069" w:rsidR="00554498" w:rsidRPr="0042365C" w:rsidRDefault="00554498" w:rsidP="00803777">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Primorsko goranski savez - PGS, Akcija mladih - AM i Unija Kvarnera – Unija – 2 mjesta</w:t>
      </w:r>
    </w:p>
    <w:p w14:paraId="0DCE9951" w14:textId="3ED9BC50" w:rsidR="00554498" w:rsidRPr="0042365C" w:rsidRDefault="00803777" w:rsidP="00803777">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Kandidacijska lista grupe birača - Nositelj liste Željko Grbac – 1 mjesto</w:t>
      </w:r>
    </w:p>
    <w:p w14:paraId="64D41748" w14:textId="63A6875F" w:rsidR="00803777" w:rsidRPr="0042365C" w:rsidRDefault="00803777" w:rsidP="00803777">
      <w:pPr>
        <w:pStyle w:val="box460019"/>
        <w:shd w:val="clear" w:color="auto" w:fill="FFFFFF"/>
        <w:spacing w:before="0" w:beforeAutospacing="0" w:after="0" w:afterAutospacing="0"/>
        <w:jc w:val="both"/>
        <w:textAlignment w:val="baseline"/>
        <w:rPr>
          <w:color w:val="231F20"/>
          <w:shd w:val="clear" w:color="auto" w:fill="FFFFFF"/>
          <w:lang w:val="hr-HR"/>
        </w:rPr>
      </w:pPr>
      <w:r w:rsidRPr="0042365C">
        <w:rPr>
          <w:color w:val="231F20"/>
          <w:shd w:val="clear" w:color="auto" w:fill="FFFFFF"/>
          <w:lang w:val="hr-HR"/>
        </w:rPr>
        <w:t>MOST – 1 mjesto.</w:t>
      </w:r>
    </w:p>
    <w:p w14:paraId="764F9EC0" w14:textId="77777777" w:rsidR="00803777" w:rsidRPr="0042365C" w:rsidRDefault="00803777" w:rsidP="00803777">
      <w:pPr>
        <w:jc w:val="both"/>
        <w:rPr>
          <w:lang w:eastAsia="en-GB"/>
        </w:rPr>
      </w:pPr>
    </w:p>
    <w:p w14:paraId="35E5A359" w14:textId="26F1F5FD" w:rsidR="00803777" w:rsidRPr="0042365C" w:rsidRDefault="00803777" w:rsidP="00803777">
      <w:pPr>
        <w:jc w:val="both"/>
        <w:rPr>
          <w:lang w:eastAsia="en-GB"/>
        </w:rPr>
      </w:pPr>
      <w:r w:rsidRPr="0042365C">
        <w:rPr>
          <w:lang w:eastAsia="en-GB"/>
        </w:rPr>
        <w:t xml:space="preserve">S obzirom da je u Općinskom vijeću trenutno </w:t>
      </w:r>
      <w:r w:rsidR="00A1266D">
        <w:rPr>
          <w:lang w:eastAsia="en-GB"/>
        </w:rPr>
        <w:t>9</w:t>
      </w:r>
      <w:r w:rsidRPr="0042365C">
        <w:rPr>
          <w:lang w:eastAsia="en-GB"/>
        </w:rPr>
        <w:t xml:space="preserve"> članova i </w:t>
      </w:r>
      <w:r w:rsidR="00A1266D">
        <w:rPr>
          <w:lang w:eastAsia="en-GB"/>
        </w:rPr>
        <w:t>6</w:t>
      </w:r>
      <w:r w:rsidRPr="0042365C">
        <w:rPr>
          <w:lang w:eastAsia="en-GB"/>
        </w:rPr>
        <w:t xml:space="preserve"> članica, </w:t>
      </w:r>
      <w:r w:rsidR="00A1266D">
        <w:rPr>
          <w:lang w:eastAsia="en-GB"/>
        </w:rPr>
        <w:t xml:space="preserve">ne </w:t>
      </w:r>
      <w:r w:rsidRPr="0042365C">
        <w:rPr>
          <w:lang w:eastAsia="en-GB"/>
        </w:rPr>
        <w:t>postoji podzastupljenost spola</w:t>
      </w:r>
      <w:r w:rsidR="00A1266D">
        <w:rPr>
          <w:lang w:eastAsia="en-GB"/>
        </w:rPr>
        <w:t>.</w:t>
      </w:r>
    </w:p>
    <w:p w14:paraId="1427F507" w14:textId="77777777" w:rsidR="00E85720" w:rsidRDefault="00E85720" w:rsidP="00C32935">
      <w:pPr>
        <w:jc w:val="both"/>
        <w:rPr>
          <w:lang w:eastAsia="en-GB"/>
        </w:rPr>
      </w:pPr>
    </w:p>
    <w:p w14:paraId="6997D264" w14:textId="57AC1CE9" w:rsidR="00436934" w:rsidRDefault="00E85720" w:rsidP="00436934">
      <w:pPr>
        <w:jc w:val="both"/>
        <w:rPr>
          <w:lang w:eastAsia="en-GB"/>
        </w:rPr>
      </w:pPr>
      <w:r>
        <w:rPr>
          <w:lang w:eastAsia="en-GB"/>
        </w:rPr>
        <w:t>S</w:t>
      </w:r>
      <w:r w:rsidR="00CF4F5D" w:rsidRPr="0042365C">
        <w:rPr>
          <w:lang w:eastAsia="en-GB"/>
        </w:rPr>
        <w:t xml:space="preserve">ukladno </w:t>
      </w:r>
      <w:r w:rsidR="00025882">
        <w:rPr>
          <w:lang w:eastAsia="en-GB"/>
        </w:rPr>
        <w:t xml:space="preserve">ranije </w:t>
      </w:r>
      <w:r w:rsidR="00CF4F5D" w:rsidRPr="0042365C">
        <w:rPr>
          <w:lang w:eastAsia="en-GB"/>
        </w:rPr>
        <w:t>navedenim odredbama Zakona</w:t>
      </w:r>
      <w:r w:rsidR="00B1072D">
        <w:rPr>
          <w:lang w:eastAsia="en-GB"/>
        </w:rPr>
        <w:t xml:space="preserve">, </w:t>
      </w:r>
      <w:r w:rsidR="00CF4F5D" w:rsidRPr="0042365C">
        <w:rPr>
          <w:lang w:eastAsia="en-GB"/>
        </w:rPr>
        <w:t>temeljem broja dobivenih mjesta članova u Općinskom vijeću Općine Matulji prema konačnim rezultatima izbora za članove Općinskog vijeća</w:t>
      </w:r>
      <w:r w:rsidR="00436934">
        <w:rPr>
          <w:lang w:eastAsia="en-GB"/>
        </w:rPr>
        <w:t>,</w:t>
      </w:r>
      <w:r w:rsidR="00CF4F5D" w:rsidRPr="0042365C">
        <w:rPr>
          <w:lang w:eastAsia="en-GB"/>
        </w:rPr>
        <w:t xml:space="preserve"> </w:t>
      </w:r>
      <w:r>
        <w:rPr>
          <w:lang w:eastAsia="en-GB"/>
        </w:rPr>
        <w:t xml:space="preserve">temeljem </w:t>
      </w:r>
      <w:r w:rsidR="00CF4F5D" w:rsidRPr="0042365C">
        <w:rPr>
          <w:lang w:eastAsia="en-GB"/>
        </w:rPr>
        <w:t xml:space="preserve">planiranih </w:t>
      </w:r>
      <w:r w:rsidR="00025882">
        <w:rPr>
          <w:lang w:eastAsia="en-GB"/>
        </w:rPr>
        <w:t xml:space="preserve">preostalih </w:t>
      </w:r>
      <w:r w:rsidR="00CF4F5D" w:rsidRPr="0042365C">
        <w:rPr>
          <w:lang w:eastAsia="en-GB"/>
        </w:rPr>
        <w:t>sredstava u Proračunu Općine Matulji za 202</w:t>
      </w:r>
      <w:r w:rsidR="0087326C">
        <w:rPr>
          <w:lang w:eastAsia="en-GB"/>
        </w:rPr>
        <w:t>4</w:t>
      </w:r>
      <w:r w:rsidR="00CF4F5D" w:rsidRPr="0042365C">
        <w:rPr>
          <w:lang w:eastAsia="en-GB"/>
        </w:rPr>
        <w:t>. godinu za redovito godišnje financiranje političkih stranaka i nezavisnih vijećnika</w:t>
      </w:r>
      <w:r w:rsidR="00436934">
        <w:rPr>
          <w:lang w:eastAsia="en-GB"/>
        </w:rPr>
        <w:t xml:space="preserve"> te obzirom na promjena članova Općinskog vijeća, </w:t>
      </w:r>
      <w:r w:rsidR="00CF4F5D" w:rsidRPr="0042365C">
        <w:rPr>
          <w:lang w:eastAsia="en-GB"/>
        </w:rPr>
        <w:t>za svakog člana Općinskog vijeća Općine Matulji utvrđ</w:t>
      </w:r>
      <w:r w:rsidR="00025882">
        <w:rPr>
          <w:lang w:eastAsia="en-GB"/>
        </w:rPr>
        <w:t xml:space="preserve">uje se preostali </w:t>
      </w:r>
      <w:r w:rsidR="00CF4F5D" w:rsidRPr="0042365C">
        <w:rPr>
          <w:lang w:eastAsia="en-GB"/>
        </w:rPr>
        <w:t>iznos sredstava za redovito godišnje financiranje političkih stranaka i nezavisnih vijećnika</w:t>
      </w:r>
      <w:r w:rsidR="00436934">
        <w:rPr>
          <w:lang w:eastAsia="en-GB"/>
        </w:rPr>
        <w:t xml:space="preserve">. </w:t>
      </w:r>
      <w:r w:rsidR="008067ED">
        <w:rPr>
          <w:lang w:eastAsia="en-GB"/>
        </w:rPr>
        <w:t>S</w:t>
      </w:r>
      <w:r w:rsidR="002E54FA">
        <w:rPr>
          <w:lang w:eastAsia="en-GB"/>
        </w:rPr>
        <w:t>redstava</w:t>
      </w:r>
      <w:r w:rsidR="008067ED">
        <w:rPr>
          <w:lang w:eastAsia="en-GB"/>
        </w:rPr>
        <w:t xml:space="preserve"> bi se</w:t>
      </w:r>
      <w:r w:rsidR="002E54FA">
        <w:rPr>
          <w:lang w:eastAsia="en-GB"/>
        </w:rPr>
        <w:t xml:space="preserve"> </w:t>
      </w:r>
      <w:r w:rsidR="00436934">
        <w:rPr>
          <w:lang w:eastAsia="en-GB"/>
        </w:rPr>
        <w:t>isplaćiva</w:t>
      </w:r>
      <w:r w:rsidR="008067ED">
        <w:rPr>
          <w:lang w:eastAsia="en-GB"/>
        </w:rPr>
        <w:t>la</w:t>
      </w:r>
      <w:r w:rsidR="00436934">
        <w:rPr>
          <w:lang w:eastAsia="en-GB"/>
        </w:rPr>
        <w:t xml:space="preserve"> </w:t>
      </w:r>
      <w:r w:rsidR="002E54FA" w:rsidRPr="002E54FA">
        <w:rPr>
          <w:lang w:eastAsia="en-GB"/>
        </w:rPr>
        <w:t xml:space="preserve">tromjesečno u jednakim iznosima </w:t>
      </w:r>
      <w:r w:rsidR="00436934" w:rsidRPr="00436934">
        <w:rPr>
          <w:lang w:eastAsia="en-GB"/>
        </w:rPr>
        <w:t>do posljednjeg dana tromjesečja</w:t>
      </w:r>
      <w:r w:rsidR="00436934">
        <w:rPr>
          <w:lang w:eastAsia="en-GB"/>
        </w:rPr>
        <w:t>.</w:t>
      </w:r>
    </w:p>
    <w:p w14:paraId="55D88678" w14:textId="77777777" w:rsidR="002E54FA" w:rsidRDefault="002E54FA" w:rsidP="00C32935">
      <w:pPr>
        <w:ind w:left="66"/>
        <w:jc w:val="both"/>
        <w:rPr>
          <w:lang w:eastAsia="en-GB"/>
        </w:rPr>
      </w:pPr>
      <w:bookmarkStart w:id="1" w:name="_Hlk75874666"/>
    </w:p>
    <w:p w14:paraId="537E244C" w14:textId="25A213A6" w:rsidR="00C32935" w:rsidRDefault="00C32935" w:rsidP="00C32935">
      <w:pPr>
        <w:ind w:left="66"/>
        <w:jc w:val="both"/>
        <w:rPr>
          <w:lang w:eastAsia="en-GB"/>
        </w:rPr>
      </w:pPr>
      <w:r w:rsidRPr="0042365C">
        <w:rPr>
          <w:lang w:eastAsia="en-GB"/>
        </w:rPr>
        <w:t xml:space="preserve">Na osnovi navedenog predlaže se da se </w:t>
      </w:r>
      <w:r w:rsidR="00025882">
        <w:rPr>
          <w:lang w:eastAsia="en-GB"/>
        </w:rPr>
        <w:t xml:space="preserve">preostala </w:t>
      </w:r>
      <w:r w:rsidRPr="0042365C">
        <w:rPr>
          <w:lang w:eastAsia="en-GB"/>
        </w:rPr>
        <w:t>sredstava Proračuna Općine Matulji za 202</w:t>
      </w:r>
      <w:r w:rsidR="0087326C">
        <w:rPr>
          <w:lang w:eastAsia="en-GB"/>
        </w:rPr>
        <w:t>4</w:t>
      </w:r>
      <w:r w:rsidRPr="0042365C">
        <w:rPr>
          <w:lang w:eastAsia="en-GB"/>
        </w:rPr>
        <w:t xml:space="preserve">. godinu </w:t>
      </w:r>
      <w:r w:rsidR="008223CA" w:rsidRPr="0042365C">
        <w:rPr>
          <w:lang w:eastAsia="en-GB"/>
        </w:rPr>
        <w:t>za</w:t>
      </w:r>
      <w:r w:rsidRPr="0042365C">
        <w:rPr>
          <w:lang w:eastAsia="en-GB"/>
        </w:rPr>
        <w:t xml:space="preserve"> redovito financiranje političkih stranaka i nezavisnih vijećnika rasporede po </w:t>
      </w:r>
      <w:r w:rsidR="00CC7664">
        <w:rPr>
          <w:lang w:eastAsia="en-GB"/>
        </w:rPr>
        <w:t xml:space="preserve">političkim strankama i nezavisnim </w:t>
      </w:r>
      <w:r w:rsidRPr="0042365C">
        <w:rPr>
          <w:lang w:eastAsia="en-GB"/>
        </w:rPr>
        <w:t>vijećni</w:t>
      </w:r>
      <w:r w:rsidR="00CC7664">
        <w:rPr>
          <w:lang w:eastAsia="en-GB"/>
        </w:rPr>
        <w:t xml:space="preserve">cima </w:t>
      </w:r>
      <w:r w:rsidRPr="0042365C">
        <w:rPr>
          <w:lang w:eastAsia="en-GB"/>
        </w:rPr>
        <w:t>kako slijedi:</w:t>
      </w:r>
    </w:p>
    <w:p w14:paraId="459322D9" w14:textId="77777777" w:rsidR="002E54FA" w:rsidRDefault="002E54FA" w:rsidP="00C32935">
      <w:pPr>
        <w:ind w:left="66"/>
        <w:jc w:val="both"/>
        <w:rPr>
          <w:lang w:eastAsia="en-GB"/>
        </w:rPr>
      </w:pPr>
    </w:p>
    <w:tbl>
      <w:tblPr>
        <w:tblW w:w="7508" w:type="dxa"/>
        <w:jc w:val="center"/>
        <w:tblLayout w:type="fixed"/>
        <w:tblLook w:val="04A0" w:firstRow="1" w:lastRow="0" w:firstColumn="1" w:lastColumn="0" w:noHBand="0" w:noVBand="1"/>
      </w:tblPr>
      <w:tblGrid>
        <w:gridCol w:w="6060"/>
        <w:gridCol w:w="1448"/>
      </w:tblGrid>
      <w:tr w:rsidR="0042365C" w:rsidRPr="0042365C" w14:paraId="19E98E46" w14:textId="77777777" w:rsidTr="00025882">
        <w:trPr>
          <w:trHeight w:val="695"/>
          <w:jc w:val="center"/>
        </w:trPr>
        <w:tc>
          <w:tcPr>
            <w:tcW w:w="60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1AE0A" w14:textId="77777777" w:rsidR="0042365C" w:rsidRPr="0042365C" w:rsidRDefault="0042365C" w:rsidP="00E843A5">
            <w:pPr>
              <w:jc w:val="center"/>
              <w:rPr>
                <w:b/>
                <w:bCs/>
                <w:color w:val="000000"/>
              </w:rPr>
            </w:pPr>
            <w:r w:rsidRPr="0042365C">
              <w:rPr>
                <w:b/>
                <w:bCs/>
                <w:color w:val="000000"/>
              </w:rPr>
              <w:t>POLITIČKA STRANKA/NEZAVISNI VIJEĆNIK</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14:paraId="32199157" w14:textId="03877AA4" w:rsidR="0042365C" w:rsidRPr="0042365C" w:rsidRDefault="0042365C" w:rsidP="00E843A5">
            <w:pPr>
              <w:jc w:val="center"/>
              <w:rPr>
                <w:b/>
                <w:bCs/>
                <w:color w:val="000000"/>
              </w:rPr>
            </w:pPr>
            <w:r w:rsidRPr="0042365C">
              <w:rPr>
                <w:b/>
                <w:bCs/>
                <w:color w:val="000000"/>
              </w:rPr>
              <w:t xml:space="preserve">UKUPNO   </w:t>
            </w:r>
          </w:p>
        </w:tc>
      </w:tr>
      <w:tr w:rsidR="00025882" w:rsidRPr="0042365C" w14:paraId="4C90D242"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3003DAD6" w14:textId="77777777" w:rsidR="00025882" w:rsidRPr="0042365C" w:rsidRDefault="00025882" w:rsidP="00025882">
            <w:pPr>
              <w:rPr>
                <w:color w:val="000000"/>
              </w:rPr>
            </w:pPr>
            <w:r w:rsidRPr="0042365C">
              <w:rPr>
                <w:color w:val="000000"/>
              </w:rPr>
              <w:t>SOCIJALDEMOKRATSKA PARTIJA HRVATSKE - SDP</w:t>
            </w:r>
          </w:p>
        </w:tc>
        <w:tc>
          <w:tcPr>
            <w:tcW w:w="1448" w:type="dxa"/>
            <w:tcBorders>
              <w:top w:val="single" w:sz="4" w:space="0" w:color="auto"/>
              <w:left w:val="single" w:sz="4" w:space="0" w:color="auto"/>
              <w:bottom w:val="single" w:sz="4" w:space="0" w:color="auto"/>
              <w:right w:val="single" w:sz="4" w:space="0" w:color="auto"/>
            </w:tcBorders>
            <w:shd w:val="clear" w:color="auto" w:fill="auto"/>
            <w:noWrap/>
            <w:hideMark/>
          </w:tcPr>
          <w:p w14:paraId="7828B410" w14:textId="08F92211" w:rsidR="00025882" w:rsidRPr="00025882" w:rsidRDefault="00025882" w:rsidP="00025882">
            <w:pPr>
              <w:jc w:val="center"/>
              <w:rPr>
                <w:color w:val="000000"/>
              </w:rPr>
            </w:pPr>
            <w:r w:rsidRPr="00025882">
              <w:t>4.060,55</w:t>
            </w:r>
          </w:p>
        </w:tc>
      </w:tr>
      <w:tr w:rsidR="00025882" w:rsidRPr="0042365C" w14:paraId="090B81F0"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6ADEFEF9" w14:textId="77777777" w:rsidR="00025882" w:rsidRPr="0042365C" w:rsidRDefault="00025882" w:rsidP="00025882">
            <w:pPr>
              <w:rPr>
                <w:color w:val="000000"/>
              </w:rPr>
            </w:pPr>
            <w:r w:rsidRPr="0042365C">
              <w:rPr>
                <w:color w:val="000000"/>
              </w:rPr>
              <w:t>HRVATSKA STRANKA UMIROVLJENIKA - HSU</w:t>
            </w:r>
          </w:p>
        </w:tc>
        <w:tc>
          <w:tcPr>
            <w:tcW w:w="1448" w:type="dxa"/>
            <w:tcBorders>
              <w:top w:val="nil"/>
              <w:left w:val="single" w:sz="4" w:space="0" w:color="auto"/>
              <w:bottom w:val="single" w:sz="4" w:space="0" w:color="auto"/>
              <w:right w:val="single" w:sz="4" w:space="0" w:color="auto"/>
            </w:tcBorders>
            <w:shd w:val="clear" w:color="auto" w:fill="auto"/>
            <w:noWrap/>
            <w:hideMark/>
          </w:tcPr>
          <w:p w14:paraId="62B9B2C1" w14:textId="0894A64E" w:rsidR="00025882" w:rsidRPr="00025882" w:rsidRDefault="00025882" w:rsidP="00025882">
            <w:pPr>
              <w:jc w:val="center"/>
              <w:rPr>
                <w:color w:val="000000"/>
              </w:rPr>
            </w:pPr>
            <w:r w:rsidRPr="00025882">
              <w:t>1.025,32</w:t>
            </w:r>
          </w:p>
        </w:tc>
      </w:tr>
      <w:tr w:rsidR="00025882" w:rsidRPr="0042365C" w14:paraId="0EE08372"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19849647" w14:textId="77777777" w:rsidR="00025882" w:rsidRPr="0042365C" w:rsidRDefault="00025882" w:rsidP="00025882">
            <w:pPr>
              <w:rPr>
                <w:color w:val="000000"/>
              </w:rPr>
            </w:pPr>
            <w:r w:rsidRPr="0042365C">
              <w:rPr>
                <w:color w:val="000000"/>
              </w:rPr>
              <w:t>HRVATSKA DEMOKRATSKA ZAJEDNICA - HDZ</w:t>
            </w:r>
          </w:p>
        </w:tc>
        <w:tc>
          <w:tcPr>
            <w:tcW w:w="1448" w:type="dxa"/>
            <w:tcBorders>
              <w:top w:val="nil"/>
              <w:left w:val="single" w:sz="4" w:space="0" w:color="auto"/>
              <w:bottom w:val="single" w:sz="4" w:space="0" w:color="auto"/>
              <w:right w:val="single" w:sz="4" w:space="0" w:color="auto"/>
            </w:tcBorders>
            <w:shd w:val="clear" w:color="auto" w:fill="auto"/>
            <w:noWrap/>
            <w:hideMark/>
          </w:tcPr>
          <w:p w14:paraId="2BFFC976" w14:textId="65633CBA" w:rsidR="00025882" w:rsidRPr="00025882" w:rsidRDefault="00025882" w:rsidP="00025882">
            <w:pPr>
              <w:jc w:val="center"/>
              <w:rPr>
                <w:color w:val="000000"/>
              </w:rPr>
            </w:pPr>
            <w:r w:rsidRPr="00025882">
              <w:t>3.035,23</w:t>
            </w:r>
          </w:p>
        </w:tc>
      </w:tr>
      <w:tr w:rsidR="00025882" w:rsidRPr="0042365C" w14:paraId="129C4364"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tcPr>
          <w:p w14:paraId="561F5C24" w14:textId="77777777" w:rsidR="00025882" w:rsidRPr="0042365C" w:rsidRDefault="00025882" w:rsidP="00025882">
            <w:pPr>
              <w:rPr>
                <w:color w:val="000000"/>
              </w:rPr>
            </w:pPr>
            <w:r w:rsidRPr="0042365C">
              <w:rPr>
                <w:color w:val="000000"/>
              </w:rPr>
              <w:t>PRIMORSKO GORANSKI SAVEZ - PGS</w:t>
            </w:r>
          </w:p>
        </w:tc>
        <w:tc>
          <w:tcPr>
            <w:tcW w:w="1448" w:type="dxa"/>
            <w:tcBorders>
              <w:top w:val="nil"/>
              <w:left w:val="single" w:sz="4" w:space="0" w:color="auto"/>
              <w:bottom w:val="single" w:sz="4" w:space="0" w:color="auto"/>
              <w:right w:val="single" w:sz="4" w:space="0" w:color="auto"/>
            </w:tcBorders>
            <w:shd w:val="clear" w:color="auto" w:fill="auto"/>
            <w:noWrap/>
          </w:tcPr>
          <w:p w14:paraId="1BB890EB" w14:textId="289667AB" w:rsidR="00025882" w:rsidRPr="00025882" w:rsidRDefault="00025882" w:rsidP="00025882">
            <w:pPr>
              <w:jc w:val="center"/>
              <w:rPr>
                <w:color w:val="000000"/>
              </w:rPr>
            </w:pPr>
            <w:r w:rsidRPr="00025882">
              <w:t>1.004,97</w:t>
            </w:r>
          </w:p>
        </w:tc>
      </w:tr>
      <w:tr w:rsidR="00025882" w:rsidRPr="0042365C" w14:paraId="293D973C"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0FD219C4" w14:textId="77777777" w:rsidR="00025882" w:rsidRPr="0042365C" w:rsidRDefault="00025882" w:rsidP="00025882">
            <w:pPr>
              <w:rPr>
                <w:color w:val="000000"/>
              </w:rPr>
            </w:pPr>
            <w:r w:rsidRPr="0042365C">
              <w:rPr>
                <w:color w:val="000000"/>
              </w:rPr>
              <w:t>AKCIJA MLADIH - AM</w:t>
            </w:r>
          </w:p>
        </w:tc>
        <w:tc>
          <w:tcPr>
            <w:tcW w:w="1448" w:type="dxa"/>
            <w:tcBorders>
              <w:top w:val="nil"/>
              <w:left w:val="single" w:sz="4" w:space="0" w:color="auto"/>
              <w:bottom w:val="single" w:sz="4" w:space="0" w:color="auto"/>
              <w:right w:val="single" w:sz="4" w:space="0" w:color="auto"/>
            </w:tcBorders>
            <w:shd w:val="clear" w:color="auto" w:fill="auto"/>
            <w:noWrap/>
            <w:hideMark/>
          </w:tcPr>
          <w:p w14:paraId="40CD90EC" w14:textId="6DE1F2F2" w:rsidR="00025882" w:rsidRPr="00025882" w:rsidRDefault="00025882" w:rsidP="00025882">
            <w:pPr>
              <w:jc w:val="center"/>
              <w:rPr>
                <w:color w:val="000000"/>
              </w:rPr>
            </w:pPr>
            <w:r w:rsidRPr="00025882">
              <w:t>1.004,97</w:t>
            </w:r>
          </w:p>
        </w:tc>
      </w:tr>
      <w:tr w:rsidR="00025882" w:rsidRPr="0042365C" w14:paraId="4F490B8A"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3ADFA90C" w14:textId="77777777" w:rsidR="00025882" w:rsidRPr="0042365C" w:rsidRDefault="00025882" w:rsidP="00025882">
            <w:pPr>
              <w:rPr>
                <w:color w:val="000000"/>
              </w:rPr>
            </w:pPr>
            <w:r w:rsidRPr="0042365C">
              <w:rPr>
                <w:color w:val="000000"/>
              </w:rPr>
              <w:t>MOST</w:t>
            </w:r>
          </w:p>
        </w:tc>
        <w:tc>
          <w:tcPr>
            <w:tcW w:w="1448" w:type="dxa"/>
            <w:tcBorders>
              <w:top w:val="nil"/>
              <w:left w:val="single" w:sz="4" w:space="0" w:color="auto"/>
              <w:bottom w:val="single" w:sz="4" w:space="0" w:color="auto"/>
              <w:right w:val="single" w:sz="4" w:space="0" w:color="auto"/>
            </w:tcBorders>
            <w:shd w:val="clear" w:color="auto" w:fill="auto"/>
            <w:noWrap/>
            <w:hideMark/>
          </w:tcPr>
          <w:p w14:paraId="7A4BF6D4" w14:textId="6B885B9D" w:rsidR="00025882" w:rsidRPr="00025882" w:rsidRDefault="00025882" w:rsidP="00025882">
            <w:pPr>
              <w:jc w:val="center"/>
              <w:rPr>
                <w:color w:val="000000"/>
              </w:rPr>
            </w:pPr>
            <w:r w:rsidRPr="00025882">
              <w:t>1.004,97</w:t>
            </w:r>
          </w:p>
        </w:tc>
      </w:tr>
      <w:tr w:rsidR="00025882" w:rsidRPr="0042365C" w14:paraId="4A64F0C8"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404C95F5" w14:textId="77777777" w:rsidR="00025882" w:rsidRPr="0042365C" w:rsidRDefault="00025882" w:rsidP="00025882">
            <w:pPr>
              <w:rPr>
                <w:color w:val="000000"/>
              </w:rPr>
            </w:pPr>
            <w:r w:rsidRPr="0042365C">
              <w:rPr>
                <w:color w:val="000000"/>
              </w:rPr>
              <w:t>NEZAVISNI VIJEĆNIK SANDRO PECMAN</w:t>
            </w:r>
          </w:p>
        </w:tc>
        <w:tc>
          <w:tcPr>
            <w:tcW w:w="1448" w:type="dxa"/>
            <w:tcBorders>
              <w:top w:val="nil"/>
              <w:left w:val="single" w:sz="4" w:space="0" w:color="auto"/>
              <w:bottom w:val="single" w:sz="4" w:space="0" w:color="auto"/>
              <w:right w:val="single" w:sz="4" w:space="0" w:color="auto"/>
            </w:tcBorders>
            <w:shd w:val="clear" w:color="auto" w:fill="auto"/>
            <w:noWrap/>
            <w:hideMark/>
          </w:tcPr>
          <w:p w14:paraId="5FF80F04" w14:textId="5D8A432F" w:rsidR="00025882" w:rsidRPr="00025882" w:rsidRDefault="00025882" w:rsidP="00025882">
            <w:pPr>
              <w:jc w:val="center"/>
              <w:rPr>
                <w:color w:val="000000"/>
              </w:rPr>
            </w:pPr>
            <w:r w:rsidRPr="00025882">
              <w:t>1.004,97</w:t>
            </w:r>
          </w:p>
        </w:tc>
      </w:tr>
      <w:tr w:rsidR="00025882" w:rsidRPr="0042365C" w14:paraId="7FCAD356"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1D760AD1" w14:textId="77777777" w:rsidR="00025882" w:rsidRPr="0042365C" w:rsidRDefault="00025882" w:rsidP="00025882">
            <w:pPr>
              <w:rPr>
                <w:color w:val="000000"/>
              </w:rPr>
            </w:pPr>
            <w:r w:rsidRPr="0042365C">
              <w:rPr>
                <w:color w:val="000000"/>
              </w:rPr>
              <w:t>NEZAVISNA VIJEĆNICA ENI ŠEBALJ</w:t>
            </w:r>
          </w:p>
        </w:tc>
        <w:tc>
          <w:tcPr>
            <w:tcW w:w="1448" w:type="dxa"/>
            <w:tcBorders>
              <w:top w:val="nil"/>
              <w:left w:val="single" w:sz="4" w:space="0" w:color="auto"/>
              <w:bottom w:val="single" w:sz="4" w:space="0" w:color="auto"/>
              <w:right w:val="single" w:sz="4" w:space="0" w:color="auto"/>
            </w:tcBorders>
            <w:shd w:val="clear" w:color="auto" w:fill="auto"/>
            <w:noWrap/>
            <w:hideMark/>
          </w:tcPr>
          <w:p w14:paraId="0C324697" w14:textId="6A804C90" w:rsidR="00025882" w:rsidRPr="00025882" w:rsidRDefault="00025882" w:rsidP="00025882">
            <w:pPr>
              <w:jc w:val="center"/>
              <w:rPr>
                <w:color w:val="000000"/>
              </w:rPr>
            </w:pPr>
            <w:r w:rsidRPr="00025882">
              <w:t>1.025,33</w:t>
            </w:r>
          </w:p>
        </w:tc>
      </w:tr>
      <w:tr w:rsidR="00025882" w:rsidRPr="0042365C" w14:paraId="7387EDA8"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231A8B32" w14:textId="77777777" w:rsidR="00025882" w:rsidRPr="0042365C" w:rsidRDefault="00025882" w:rsidP="00025882">
            <w:pPr>
              <w:rPr>
                <w:color w:val="000000"/>
              </w:rPr>
            </w:pPr>
            <w:r w:rsidRPr="0042365C">
              <w:rPr>
                <w:color w:val="000000"/>
              </w:rPr>
              <w:t xml:space="preserve"> NEZAVISNI VIJEĆNIK ARSEN SUŠANJ</w:t>
            </w:r>
          </w:p>
        </w:tc>
        <w:tc>
          <w:tcPr>
            <w:tcW w:w="1448" w:type="dxa"/>
            <w:tcBorders>
              <w:top w:val="nil"/>
              <w:left w:val="single" w:sz="4" w:space="0" w:color="auto"/>
              <w:bottom w:val="single" w:sz="4" w:space="0" w:color="auto"/>
              <w:right w:val="single" w:sz="4" w:space="0" w:color="auto"/>
            </w:tcBorders>
            <w:shd w:val="clear" w:color="auto" w:fill="auto"/>
            <w:noWrap/>
            <w:hideMark/>
          </w:tcPr>
          <w:p w14:paraId="45128BBF" w14:textId="1EA9215E" w:rsidR="00025882" w:rsidRPr="00025882" w:rsidRDefault="00025882" w:rsidP="00025882">
            <w:pPr>
              <w:jc w:val="center"/>
              <w:rPr>
                <w:color w:val="000000"/>
              </w:rPr>
            </w:pPr>
            <w:r w:rsidRPr="00025882">
              <w:t>1.004,97</w:t>
            </w:r>
          </w:p>
        </w:tc>
      </w:tr>
      <w:tr w:rsidR="00025882" w:rsidRPr="0042365C" w14:paraId="40ECD118"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center"/>
            <w:hideMark/>
          </w:tcPr>
          <w:p w14:paraId="40B54CFA" w14:textId="77777777" w:rsidR="00025882" w:rsidRPr="0042365C" w:rsidRDefault="00025882" w:rsidP="00025882">
            <w:pPr>
              <w:rPr>
                <w:color w:val="000000"/>
              </w:rPr>
            </w:pPr>
            <w:r w:rsidRPr="0042365C">
              <w:rPr>
                <w:color w:val="000000"/>
              </w:rPr>
              <w:lastRenderedPageBreak/>
              <w:t>NEZAVISNI VIJEĆNIK MILJENKO HEGEDUŠ</w:t>
            </w:r>
          </w:p>
        </w:tc>
        <w:tc>
          <w:tcPr>
            <w:tcW w:w="1448" w:type="dxa"/>
            <w:tcBorders>
              <w:top w:val="nil"/>
              <w:left w:val="single" w:sz="4" w:space="0" w:color="auto"/>
              <w:bottom w:val="single" w:sz="4" w:space="0" w:color="auto"/>
              <w:right w:val="single" w:sz="4" w:space="0" w:color="auto"/>
            </w:tcBorders>
            <w:shd w:val="clear" w:color="auto" w:fill="auto"/>
            <w:noWrap/>
            <w:hideMark/>
          </w:tcPr>
          <w:p w14:paraId="032516EA" w14:textId="7E8446C8" w:rsidR="00025882" w:rsidRPr="00025882" w:rsidRDefault="00025882" w:rsidP="00025882">
            <w:pPr>
              <w:jc w:val="center"/>
              <w:rPr>
                <w:color w:val="000000"/>
              </w:rPr>
            </w:pPr>
            <w:r w:rsidRPr="00025882">
              <w:t>1.004,97</w:t>
            </w:r>
          </w:p>
        </w:tc>
      </w:tr>
      <w:tr w:rsidR="00025882" w:rsidRPr="0042365C" w14:paraId="1E1036CF" w14:textId="77777777" w:rsidTr="00025882">
        <w:trPr>
          <w:trHeight w:val="282"/>
          <w:jc w:val="center"/>
        </w:trPr>
        <w:tc>
          <w:tcPr>
            <w:tcW w:w="6060" w:type="dxa"/>
            <w:tcBorders>
              <w:top w:val="nil"/>
              <w:left w:val="single" w:sz="4" w:space="0" w:color="auto"/>
              <w:bottom w:val="single" w:sz="4" w:space="0" w:color="auto"/>
              <w:right w:val="single" w:sz="4" w:space="0" w:color="auto"/>
            </w:tcBorders>
            <w:shd w:val="clear" w:color="auto" w:fill="auto"/>
            <w:noWrap/>
            <w:vAlign w:val="bottom"/>
            <w:hideMark/>
          </w:tcPr>
          <w:p w14:paraId="581E6780" w14:textId="77777777" w:rsidR="00025882" w:rsidRPr="0042365C" w:rsidRDefault="00025882" w:rsidP="00025882">
            <w:pPr>
              <w:jc w:val="center"/>
              <w:rPr>
                <w:b/>
                <w:bCs/>
                <w:color w:val="000000"/>
              </w:rPr>
            </w:pPr>
            <w:r w:rsidRPr="0042365C">
              <w:rPr>
                <w:b/>
                <w:bCs/>
                <w:color w:val="000000"/>
              </w:rPr>
              <w:t xml:space="preserve">UKUPNO </w:t>
            </w:r>
          </w:p>
        </w:tc>
        <w:tc>
          <w:tcPr>
            <w:tcW w:w="1448" w:type="dxa"/>
            <w:tcBorders>
              <w:top w:val="nil"/>
              <w:left w:val="single" w:sz="4" w:space="0" w:color="auto"/>
              <w:bottom w:val="single" w:sz="4" w:space="0" w:color="auto"/>
              <w:right w:val="single" w:sz="4" w:space="0" w:color="auto"/>
            </w:tcBorders>
            <w:shd w:val="clear" w:color="auto" w:fill="auto"/>
            <w:noWrap/>
            <w:hideMark/>
          </w:tcPr>
          <w:p w14:paraId="5C540352" w14:textId="13452A89" w:rsidR="00025882" w:rsidRPr="00025882" w:rsidRDefault="00025882" w:rsidP="00025882">
            <w:pPr>
              <w:jc w:val="center"/>
              <w:rPr>
                <w:b/>
                <w:bCs/>
                <w:color w:val="000000"/>
              </w:rPr>
            </w:pPr>
            <w:r w:rsidRPr="00025882">
              <w:rPr>
                <w:b/>
                <w:bCs/>
              </w:rPr>
              <w:t>15.176,25</w:t>
            </w:r>
          </w:p>
        </w:tc>
      </w:tr>
    </w:tbl>
    <w:p w14:paraId="6F26A36E" w14:textId="77777777" w:rsidR="0042365C" w:rsidRPr="0042365C" w:rsidRDefault="0042365C" w:rsidP="00C32935">
      <w:pPr>
        <w:ind w:left="66" w:firstLine="342"/>
        <w:jc w:val="both"/>
        <w:rPr>
          <w:lang w:eastAsia="en-GB"/>
        </w:rPr>
      </w:pPr>
    </w:p>
    <w:bookmarkEnd w:id="1"/>
    <w:p w14:paraId="0584C71C" w14:textId="77777777" w:rsidR="00B1072D" w:rsidRDefault="00B1072D" w:rsidP="00C24765">
      <w:pPr>
        <w:pStyle w:val="box460019"/>
        <w:shd w:val="clear" w:color="auto" w:fill="FFFFFF"/>
        <w:spacing w:before="0" w:beforeAutospacing="0" w:after="0" w:afterAutospacing="0"/>
        <w:jc w:val="both"/>
        <w:textAlignment w:val="baseline"/>
        <w:rPr>
          <w:lang w:val="hr-HR"/>
        </w:rPr>
      </w:pPr>
    </w:p>
    <w:p w14:paraId="095E4438" w14:textId="1EED027A" w:rsidR="00C24765" w:rsidRPr="0042365C" w:rsidRDefault="00C24765" w:rsidP="00C24765">
      <w:pPr>
        <w:pStyle w:val="box460019"/>
        <w:shd w:val="clear" w:color="auto" w:fill="FFFFFF"/>
        <w:spacing w:before="0" w:beforeAutospacing="0" w:after="0" w:afterAutospacing="0"/>
        <w:jc w:val="both"/>
        <w:textAlignment w:val="baseline"/>
        <w:rPr>
          <w:lang w:val="hr-HR"/>
        </w:rPr>
      </w:pPr>
      <w:r w:rsidRPr="0042365C">
        <w:rPr>
          <w:lang w:val="hr-HR"/>
        </w:rPr>
        <w:t>Člankom 8. Zakona propisano je da se nezavisni vijećnici mogu odreći prava na redovito godišnje financiranje iz proračuna jedinice samouprave pisanom izjavom koja se dostavlja predstavničkom tijelu jedinice samouprave te Državnom izbornom povjerenstvu i Državnom uredu za reviziju.</w:t>
      </w:r>
    </w:p>
    <w:p w14:paraId="08608D78" w14:textId="77777777" w:rsidR="00C32935" w:rsidRPr="0042365C" w:rsidRDefault="00C32935" w:rsidP="00C32935">
      <w:pPr>
        <w:ind w:left="66"/>
        <w:jc w:val="both"/>
        <w:rPr>
          <w:lang w:eastAsia="en-GB"/>
        </w:rPr>
      </w:pPr>
    </w:p>
    <w:p w14:paraId="42350A62" w14:textId="3D454041" w:rsidR="00C24765" w:rsidRPr="0042365C" w:rsidRDefault="00E85720" w:rsidP="00C32935">
      <w:pPr>
        <w:jc w:val="both"/>
      </w:pPr>
      <w:r>
        <w:rPr>
          <w:lang w:eastAsia="en-GB"/>
        </w:rPr>
        <w:t>Č</w:t>
      </w:r>
      <w:r w:rsidR="00CF4F5D" w:rsidRPr="0042365C">
        <w:rPr>
          <w:lang w:eastAsia="en-GB"/>
        </w:rPr>
        <w:t xml:space="preserve">lankom 11. propisano je da su jedinice samouprave dužne nakon završetka poslovne godine, a najkasnije do 1. ožujka tekuće godine za prethodnu godinu objaviti na svojim mrežnim stranicama izvješće o iznosu raspoređenih i isplaćenih sredstava iz proračuna jedinice samouprave za redovito godišnje financiranje svake političke stranke zastupljene u predstavničkom tijelu jedinice samouprave i svakog nezavisnog vijećnika, </w:t>
      </w:r>
      <w:r w:rsidR="008223CA" w:rsidRPr="0042365C">
        <w:rPr>
          <w:lang w:eastAsia="en-GB"/>
        </w:rPr>
        <w:t xml:space="preserve">kao i </w:t>
      </w:r>
      <w:r w:rsidR="00CF4F5D" w:rsidRPr="0042365C">
        <w:rPr>
          <w:lang w:eastAsia="en-GB"/>
        </w:rPr>
        <w:t>sadržaj izvješća.</w:t>
      </w:r>
      <w:r w:rsidR="00025882">
        <w:rPr>
          <w:lang w:eastAsia="en-GB"/>
        </w:rPr>
        <w:t xml:space="preserve"> </w:t>
      </w:r>
      <w:r w:rsidR="008223CA" w:rsidRPr="0042365C">
        <w:t xml:space="preserve">Tako se u prijedlogu Odluke </w:t>
      </w:r>
      <w:r>
        <w:t xml:space="preserve">navodi odredba o </w:t>
      </w:r>
      <w:r w:rsidRPr="0042365C">
        <w:t>objavi izvješć</w:t>
      </w:r>
      <w:r>
        <w:t>a</w:t>
      </w:r>
      <w:r w:rsidRPr="0042365C">
        <w:t xml:space="preserve"> o iznosu raspoređenih i isplaćenih sredstava </w:t>
      </w:r>
      <w:r>
        <w:t xml:space="preserve">iz </w:t>
      </w:r>
      <w:r w:rsidRPr="0042365C">
        <w:t>Proračuna Općine Matulji za redovito godišnje financiranja političkih stranaka i nezavisnih vijećnika u 202</w:t>
      </w:r>
      <w:r w:rsidR="0087326C">
        <w:t>4</w:t>
      </w:r>
      <w:r w:rsidRPr="0042365C">
        <w:t xml:space="preserve">. godini </w:t>
      </w:r>
      <w:r w:rsidR="008223CA" w:rsidRPr="0042365C">
        <w:t>n</w:t>
      </w:r>
      <w:r w:rsidR="00C24765" w:rsidRPr="0042365C">
        <w:t>a mrežn</w:t>
      </w:r>
      <w:r w:rsidR="00446AB2" w:rsidRPr="0042365C">
        <w:t>oj</w:t>
      </w:r>
      <w:r w:rsidR="00C24765" w:rsidRPr="0042365C">
        <w:t xml:space="preserve"> stranic</w:t>
      </w:r>
      <w:r w:rsidR="00446AB2" w:rsidRPr="0042365C">
        <w:t>i</w:t>
      </w:r>
      <w:r w:rsidR="00C24765" w:rsidRPr="0042365C">
        <w:t xml:space="preserve"> Općine Matulji najkasnije do 1. ožujka 202</w:t>
      </w:r>
      <w:r w:rsidR="0087326C">
        <w:t>5</w:t>
      </w:r>
      <w:r w:rsidR="00C24765" w:rsidRPr="0042365C">
        <w:t>. godine</w:t>
      </w:r>
      <w:r>
        <w:t>.</w:t>
      </w:r>
    </w:p>
    <w:p w14:paraId="24BD7CC0" w14:textId="14679916" w:rsidR="00C24765" w:rsidRPr="0042365C" w:rsidRDefault="00C24765" w:rsidP="00C32935">
      <w:pPr>
        <w:jc w:val="both"/>
      </w:pPr>
    </w:p>
    <w:p w14:paraId="161DC3AE" w14:textId="77777777" w:rsidR="00E85720" w:rsidRDefault="00E85720" w:rsidP="00F45910">
      <w:pPr>
        <w:shd w:val="clear" w:color="auto" w:fill="FFFFFF"/>
        <w:jc w:val="both"/>
        <w:rPr>
          <w:color w:val="000000"/>
          <w:lang w:eastAsia="en-GB"/>
        </w:rPr>
      </w:pPr>
    </w:p>
    <w:p w14:paraId="17FF71F6" w14:textId="2D32EF94" w:rsidR="00F45910" w:rsidRPr="0042365C" w:rsidRDefault="00F45910" w:rsidP="00F45910">
      <w:pPr>
        <w:shd w:val="clear" w:color="auto" w:fill="FFFFFF"/>
        <w:jc w:val="both"/>
        <w:rPr>
          <w:color w:val="000000"/>
          <w:lang w:eastAsia="en-GB"/>
        </w:rPr>
      </w:pPr>
      <w:r w:rsidRPr="0042365C">
        <w:rPr>
          <w:color w:val="000000"/>
          <w:lang w:eastAsia="en-GB"/>
        </w:rPr>
        <w:t>FINANCIJSKI UČINAK</w:t>
      </w:r>
    </w:p>
    <w:p w14:paraId="419552D3" w14:textId="77777777" w:rsidR="008E7A36" w:rsidRPr="0042365C" w:rsidRDefault="008E7A36" w:rsidP="00F45910">
      <w:pPr>
        <w:shd w:val="clear" w:color="auto" w:fill="FFFFFF"/>
        <w:jc w:val="both"/>
        <w:rPr>
          <w:color w:val="000000"/>
          <w:lang w:eastAsia="en-GB"/>
        </w:rPr>
      </w:pPr>
    </w:p>
    <w:p w14:paraId="3DC3B8AB" w14:textId="10FCD842" w:rsidR="00F45910" w:rsidRPr="0042365C" w:rsidRDefault="00F45910" w:rsidP="00F45910">
      <w:pPr>
        <w:jc w:val="both"/>
        <w:rPr>
          <w:color w:val="000000"/>
          <w:lang w:eastAsia="en-GB"/>
        </w:rPr>
      </w:pPr>
      <w:r w:rsidRPr="0042365C">
        <w:rPr>
          <w:color w:val="000000"/>
          <w:lang w:eastAsia="en-GB"/>
        </w:rPr>
        <w:t>Za provedbu ove Odluke planirana su sredstva u Proračunu Općine Matulji.</w:t>
      </w:r>
    </w:p>
    <w:p w14:paraId="4F012255" w14:textId="798F0638" w:rsidR="008223CA" w:rsidRPr="0042365C" w:rsidRDefault="008223CA" w:rsidP="00F45910">
      <w:pPr>
        <w:jc w:val="both"/>
        <w:rPr>
          <w:color w:val="000000"/>
          <w:lang w:eastAsia="en-GB"/>
        </w:rPr>
      </w:pPr>
    </w:p>
    <w:p w14:paraId="7ABCB186" w14:textId="77777777" w:rsidR="008E7A36" w:rsidRPr="0042365C" w:rsidRDefault="008E7A36" w:rsidP="00F45910">
      <w:pPr>
        <w:jc w:val="both"/>
        <w:rPr>
          <w:color w:val="000000"/>
          <w:lang w:eastAsia="en-GB"/>
        </w:rPr>
      </w:pPr>
    </w:p>
    <w:p w14:paraId="1C407956" w14:textId="77777777" w:rsidR="008223CA" w:rsidRPr="0042365C" w:rsidRDefault="008223CA" w:rsidP="00F45910">
      <w:pPr>
        <w:jc w:val="both"/>
        <w:rPr>
          <w:color w:val="000000"/>
          <w:lang w:eastAsia="en-GB"/>
        </w:rPr>
      </w:pPr>
    </w:p>
    <w:p w14:paraId="08FE4780" w14:textId="77777777" w:rsidR="00C32935" w:rsidRPr="0042365C" w:rsidRDefault="00C32935" w:rsidP="00C32935">
      <w:pPr>
        <w:widowControl w:val="0"/>
        <w:autoSpaceDE w:val="0"/>
        <w:autoSpaceDN w:val="0"/>
        <w:adjustRightInd w:val="0"/>
        <w:jc w:val="both"/>
      </w:pPr>
    </w:p>
    <w:p w14:paraId="1E09A868" w14:textId="77777777" w:rsidR="00C32935" w:rsidRPr="0042365C" w:rsidRDefault="00C32935" w:rsidP="00C32935">
      <w:pPr>
        <w:widowControl w:val="0"/>
        <w:autoSpaceDE w:val="0"/>
        <w:autoSpaceDN w:val="0"/>
        <w:adjustRightInd w:val="0"/>
        <w:ind w:left="5760" w:firstLine="720"/>
        <w:jc w:val="both"/>
      </w:pPr>
      <w:r w:rsidRPr="0042365C">
        <w:t>OPĆINSKI NAČELNIK</w:t>
      </w:r>
    </w:p>
    <w:p w14:paraId="738E6C61" w14:textId="779C73DF" w:rsidR="00C32935" w:rsidRPr="0042365C" w:rsidRDefault="00C32935" w:rsidP="00C32935">
      <w:pPr>
        <w:widowControl w:val="0"/>
        <w:autoSpaceDE w:val="0"/>
        <w:autoSpaceDN w:val="0"/>
        <w:adjustRightInd w:val="0"/>
        <w:ind w:left="5760" w:firstLine="720"/>
        <w:jc w:val="both"/>
      </w:pPr>
      <w:r w:rsidRPr="0042365C">
        <w:t>Vedran Kinkela</w:t>
      </w:r>
      <w:r w:rsidR="00F45910" w:rsidRPr="0042365C">
        <w:t>,</w:t>
      </w:r>
      <w:r w:rsidRPr="0042365C">
        <w:t xml:space="preserve"> v.r.</w:t>
      </w:r>
    </w:p>
    <w:p w14:paraId="39E0B3D5" w14:textId="77777777" w:rsidR="00C32935" w:rsidRPr="0042365C" w:rsidRDefault="00C32935" w:rsidP="00C32935">
      <w:pPr>
        <w:widowControl w:val="0"/>
        <w:autoSpaceDE w:val="0"/>
        <w:autoSpaceDN w:val="0"/>
        <w:adjustRightInd w:val="0"/>
        <w:jc w:val="both"/>
      </w:pPr>
    </w:p>
    <w:p w14:paraId="7C5FD01C" w14:textId="77777777" w:rsidR="00C32935" w:rsidRPr="0042365C" w:rsidRDefault="00C32935" w:rsidP="00C32935">
      <w:pPr>
        <w:widowControl w:val="0"/>
        <w:autoSpaceDE w:val="0"/>
        <w:autoSpaceDN w:val="0"/>
        <w:adjustRightInd w:val="0"/>
        <w:jc w:val="both"/>
      </w:pPr>
    </w:p>
    <w:p w14:paraId="770B1A3D" w14:textId="6EE57839" w:rsidR="009E3038" w:rsidRPr="0042365C" w:rsidRDefault="00C32935" w:rsidP="0087326C">
      <w:pPr>
        <w:jc w:val="both"/>
      </w:pPr>
      <w:r w:rsidRPr="0042365C">
        <w:br w:type="page"/>
      </w:r>
      <w:r w:rsidR="009E3038" w:rsidRPr="0042365C">
        <w:lastRenderedPageBreak/>
        <w:t>Na temelju članka 10.</w:t>
      </w:r>
      <w:r w:rsidR="00B77133" w:rsidRPr="0042365C">
        <w:t xml:space="preserve"> stavka 3.</w:t>
      </w:r>
      <w:r w:rsidR="009E3038" w:rsidRPr="0042365C">
        <w:t xml:space="preserve"> Zakona o financiranju političkih aktivnosti, izborne promidžbe i referenduma („Narodne novine“ broj 29/19 i 98/19) te članka 32. Statuta Općine Matulji („Službene novine Primorsko-goranske županije“ broj 26/09, 38/09, 8/13, 17/14, 29/14, 4/15 - pročišćeni tekst, 39/15, 7/18, 6/21</w:t>
      </w:r>
      <w:r w:rsidR="0087326C">
        <w:t>,</w:t>
      </w:r>
      <w:r w:rsidR="009E3038" w:rsidRPr="0042365C">
        <w:t xml:space="preserve"> 23/21</w:t>
      </w:r>
      <w:r w:rsidR="0087326C">
        <w:t xml:space="preserve"> i 36/23</w:t>
      </w:r>
      <w:r w:rsidR="009E3038" w:rsidRPr="0042365C">
        <w:t xml:space="preserve">), Općinsko vijeće Općine Matulji na sjednici održanoj dana </w:t>
      </w:r>
      <w:r w:rsidR="00F4393E" w:rsidRPr="0042365C">
        <w:t>_____ 202</w:t>
      </w:r>
      <w:r w:rsidR="0087326C">
        <w:t>4</w:t>
      </w:r>
      <w:r w:rsidR="009E3038" w:rsidRPr="0042365C">
        <w:t>. godine donijelo je</w:t>
      </w:r>
    </w:p>
    <w:p w14:paraId="7FFA9409" w14:textId="77777777" w:rsidR="009E3038" w:rsidRPr="0042365C" w:rsidRDefault="009E3038" w:rsidP="009E3038">
      <w:pPr>
        <w:widowControl w:val="0"/>
        <w:autoSpaceDE w:val="0"/>
        <w:autoSpaceDN w:val="0"/>
        <w:adjustRightInd w:val="0"/>
        <w:ind w:firstLine="720"/>
        <w:jc w:val="both"/>
      </w:pPr>
    </w:p>
    <w:p w14:paraId="4B0E2377" w14:textId="77777777" w:rsidR="009E3038" w:rsidRPr="0042365C" w:rsidRDefault="009E3038" w:rsidP="009E3038">
      <w:pPr>
        <w:jc w:val="center"/>
        <w:rPr>
          <w:b/>
          <w:bCs/>
        </w:rPr>
      </w:pPr>
      <w:r w:rsidRPr="0042365C">
        <w:rPr>
          <w:b/>
          <w:bCs/>
        </w:rPr>
        <w:t xml:space="preserve">Odluku </w:t>
      </w:r>
    </w:p>
    <w:p w14:paraId="7873725B" w14:textId="2442C46F" w:rsidR="009E3038" w:rsidRPr="0042365C" w:rsidRDefault="009E3038" w:rsidP="009E3038">
      <w:pPr>
        <w:jc w:val="center"/>
        <w:rPr>
          <w:b/>
          <w:bCs/>
        </w:rPr>
      </w:pPr>
      <w:r w:rsidRPr="0042365C">
        <w:rPr>
          <w:b/>
          <w:bCs/>
        </w:rPr>
        <w:t xml:space="preserve">o raspoređivanju sredstava </w:t>
      </w:r>
      <w:r w:rsidR="00F45910" w:rsidRPr="0042365C">
        <w:rPr>
          <w:b/>
          <w:bCs/>
        </w:rPr>
        <w:t xml:space="preserve">iz </w:t>
      </w:r>
      <w:r w:rsidRPr="0042365C">
        <w:rPr>
          <w:b/>
          <w:bCs/>
        </w:rPr>
        <w:t>Proračuna Općine Matulji za redovito godišnje financiranj</w:t>
      </w:r>
      <w:r w:rsidR="00F45910" w:rsidRPr="0042365C">
        <w:rPr>
          <w:b/>
          <w:bCs/>
        </w:rPr>
        <w:t xml:space="preserve">e </w:t>
      </w:r>
      <w:r w:rsidRPr="0042365C">
        <w:rPr>
          <w:b/>
          <w:bCs/>
        </w:rPr>
        <w:t>političkih stranaka i nezavisnih vijećnika u 202</w:t>
      </w:r>
      <w:r w:rsidR="0087326C">
        <w:rPr>
          <w:b/>
          <w:bCs/>
        </w:rPr>
        <w:t>4</w:t>
      </w:r>
      <w:r w:rsidRPr="0042365C">
        <w:rPr>
          <w:b/>
          <w:bCs/>
        </w:rPr>
        <w:t xml:space="preserve">. godini </w:t>
      </w:r>
    </w:p>
    <w:p w14:paraId="7FF6FCFF" w14:textId="77777777" w:rsidR="009E3038" w:rsidRPr="0042365C" w:rsidRDefault="009E3038" w:rsidP="009E3038">
      <w:pPr>
        <w:jc w:val="center"/>
      </w:pPr>
    </w:p>
    <w:p w14:paraId="4154D13A" w14:textId="77777777" w:rsidR="009E3038" w:rsidRPr="0042365C" w:rsidRDefault="009E3038" w:rsidP="009E3038">
      <w:pPr>
        <w:jc w:val="center"/>
      </w:pPr>
    </w:p>
    <w:p w14:paraId="6DEB6B05" w14:textId="77777777" w:rsidR="009E3038" w:rsidRPr="0042365C" w:rsidRDefault="009E3038" w:rsidP="009E3038">
      <w:pPr>
        <w:jc w:val="center"/>
      </w:pPr>
      <w:r w:rsidRPr="0042365C">
        <w:t>Članak 1.</w:t>
      </w:r>
    </w:p>
    <w:p w14:paraId="7B758D8F" w14:textId="0DC93401" w:rsidR="009E3038" w:rsidRPr="008067ED" w:rsidRDefault="009E3038" w:rsidP="009E3038">
      <w:pPr>
        <w:jc w:val="both"/>
      </w:pPr>
      <w:r w:rsidRPr="0042365C">
        <w:t xml:space="preserve">Ovom Odlukom </w:t>
      </w:r>
      <w:r w:rsidR="00015D14" w:rsidRPr="0042365C">
        <w:t xml:space="preserve">raspoređuje se </w:t>
      </w:r>
      <w:r w:rsidR="00A67D51" w:rsidRPr="008067ED">
        <w:t xml:space="preserve">preostali </w:t>
      </w:r>
      <w:r w:rsidRPr="008067ED">
        <w:t xml:space="preserve">iznos sredstava </w:t>
      </w:r>
      <w:r w:rsidR="00015D14" w:rsidRPr="008067ED">
        <w:t>iz Proračuna Općine Matulji za 202</w:t>
      </w:r>
      <w:r w:rsidR="0087326C" w:rsidRPr="008067ED">
        <w:t>4</w:t>
      </w:r>
      <w:r w:rsidR="00015D14" w:rsidRPr="008067ED">
        <w:t xml:space="preserve">. godinu za redovito godišnje financiranje </w:t>
      </w:r>
      <w:r w:rsidRPr="008067ED">
        <w:t>politički</w:t>
      </w:r>
      <w:r w:rsidR="00015D14" w:rsidRPr="008067ED">
        <w:t>h</w:t>
      </w:r>
      <w:r w:rsidRPr="008067ED">
        <w:t xml:space="preserve"> stra</w:t>
      </w:r>
      <w:r w:rsidR="00015D14" w:rsidRPr="008067ED">
        <w:t xml:space="preserve">naka </w:t>
      </w:r>
      <w:r w:rsidRPr="008067ED">
        <w:t>i nezavisni</w:t>
      </w:r>
      <w:r w:rsidR="00015D14" w:rsidRPr="008067ED">
        <w:t>h</w:t>
      </w:r>
      <w:r w:rsidRPr="008067ED">
        <w:t xml:space="preserve"> vijećni</w:t>
      </w:r>
      <w:r w:rsidR="00015D14" w:rsidRPr="008067ED">
        <w:t>ka</w:t>
      </w:r>
      <w:r w:rsidRPr="008067ED">
        <w:t>, rokovi isplat</w:t>
      </w:r>
      <w:r w:rsidR="00BD47F3" w:rsidRPr="008067ED">
        <w:t>e</w:t>
      </w:r>
      <w:r w:rsidRPr="008067ED">
        <w:t xml:space="preserve"> te način i rokovi objave izvješća o iznosu raspoređenih i isplaćenih sredstava u 202</w:t>
      </w:r>
      <w:r w:rsidR="0087326C" w:rsidRPr="008067ED">
        <w:t>4</w:t>
      </w:r>
      <w:r w:rsidRPr="008067ED">
        <w:t xml:space="preserve">. godini.  </w:t>
      </w:r>
    </w:p>
    <w:p w14:paraId="67C492C5" w14:textId="77777777" w:rsidR="009E3038" w:rsidRPr="008067ED" w:rsidRDefault="009E3038" w:rsidP="009E3038">
      <w:pPr>
        <w:pStyle w:val="Bezproreda"/>
        <w:rPr>
          <w:rFonts w:ascii="Times New Roman" w:hAnsi="Times New Roman"/>
          <w:b/>
          <w:sz w:val="24"/>
          <w:szCs w:val="24"/>
        </w:rPr>
      </w:pPr>
    </w:p>
    <w:p w14:paraId="254B7F7A" w14:textId="7E2EC042" w:rsidR="00A67D51" w:rsidRPr="008067ED" w:rsidRDefault="00C77BE6" w:rsidP="00CA043B">
      <w:pPr>
        <w:pStyle w:val="Bezproreda"/>
        <w:jc w:val="center"/>
        <w:rPr>
          <w:rFonts w:ascii="Times New Roman" w:hAnsi="Times New Roman"/>
          <w:bCs/>
          <w:sz w:val="24"/>
          <w:szCs w:val="24"/>
        </w:rPr>
      </w:pPr>
      <w:r w:rsidRPr="008067ED">
        <w:rPr>
          <w:rFonts w:ascii="Times New Roman" w:hAnsi="Times New Roman"/>
          <w:bCs/>
          <w:sz w:val="24"/>
          <w:szCs w:val="24"/>
        </w:rPr>
        <w:t>Članak</w:t>
      </w:r>
      <w:r w:rsidR="00772A3C" w:rsidRPr="008067ED">
        <w:rPr>
          <w:rFonts w:ascii="Times New Roman" w:hAnsi="Times New Roman"/>
          <w:bCs/>
          <w:sz w:val="24"/>
          <w:szCs w:val="24"/>
        </w:rPr>
        <w:t xml:space="preserve"> 2.</w:t>
      </w:r>
    </w:p>
    <w:p w14:paraId="5F9EB490" w14:textId="4BBFC020" w:rsidR="00CA043B" w:rsidRPr="00B855EC" w:rsidRDefault="00A67D51" w:rsidP="00A67D51">
      <w:pPr>
        <w:pStyle w:val="Bezproreda"/>
        <w:jc w:val="both"/>
        <w:rPr>
          <w:rFonts w:ascii="Times New Roman" w:hAnsi="Times New Roman"/>
          <w:bCs/>
          <w:sz w:val="24"/>
          <w:szCs w:val="24"/>
        </w:rPr>
      </w:pPr>
      <w:bookmarkStart w:id="2" w:name="_Hlk169003619"/>
      <w:r w:rsidRPr="00B855EC">
        <w:rPr>
          <w:rFonts w:ascii="Times New Roman" w:hAnsi="Times New Roman"/>
          <w:bCs/>
          <w:sz w:val="24"/>
          <w:szCs w:val="24"/>
        </w:rPr>
        <w:t xml:space="preserve">Dio sredstava za redovito godišnje financiranje političkih stranaka i nezavisnih vijećnika u razdoblju od 1. siječnja do 31. ožujka 2024. godine isplaćen je sukladno </w:t>
      </w:r>
      <w:r w:rsidR="00C77BE6" w:rsidRPr="00B855EC">
        <w:rPr>
          <w:rFonts w:ascii="Times New Roman" w:hAnsi="Times New Roman"/>
          <w:bCs/>
          <w:sz w:val="24"/>
          <w:szCs w:val="24"/>
        </w:rPr>
        <w:t>Odluci o raspoređivanju sredstava iz Proračuna Općine Matulji za redovito godišnje financiranje političkih stranaka i nezavisnih vijećnika u 2024. godini  („Službene novine Primorsko-goranske županije“ broj 4/24)</w:t>
      </w:r>
      <w:r w:rsidR="00CA043B" w:rsidRPr="00B855EC">
        <w:rPr>
          <w:rFonts w:ascii="Times New Roman" w:hAnsi="Times New Roman"/>
          <w:bCs/>
          <w:sz w:val="24"/>
          <w:szCs w:val="24"/>
        </w:rPr>
        <w:t xml:space="preserve"> </w:t>
      </w:r>
      <w:r w:rsidRPr="00B855EC">
        <w:rPr>
          <w:rFonts w:ascii="Times New Roman" w:hAnsi="Times New Roman"/>
          <w:bCs/>
          <w:sz w:val="24"/>
          <w:szCs w:val="24"/>
        </w:rPr>
        <w:t xml:space="preserve">u iznosu od </w:t>
      </w:r>
      <w:r w:rsidR="00C77BE6" w:rsidRPr="00B855EC">
        <w:rPr>
          <w:rFonts w:ascii="Times New Roman" w:hAnsi="Times New Roman"/>
          <w:bCs/>
          <w:sz w:val="24"/>
          <w:szCs w:val="24"/>
        </w:rPr>
        <w:t>5.058,75</w:t>
      </w:r>
      <w:r w:rsidRPr="00B855EC">
        <w:rPr>
          <w:rFonts w:ascii="Times New Roman" w:hAnsi="Times New Roman"/>
          <w:bCs/>
          <w:sz w:val="24"/>
          <w:szCs w:val="24"/>
        </w:rPr>
        <w:t xml:space="preserve"> eura.</w:t>
      </w:r>
    </w:p>
    <w:p w14:paraId="150DF877" w14:textId="77777777" w:rsidR="00B855EC" w:rsidRDefault="00B855EC" w:rsidP="00CA043B">
      <w:pPr>
        <w:pStyle w:val="Bezproreda"/>
        <w:jc w:val="both"/>
        <w:rPr>
          <w:rFonts w:ascii="Times New Roman" w:hAnsi="Times New Roman"/>
          <w:bCs/>
          <w:sz w:val="24"/>
          <w:szCs w:val="24"/>
        </w:rPr>
      </w:pPr>
    </w:p>
    <w:p w14:paraId="62EBF59A" w14:textId="57092645" w:rsidR="00A67D51" w:rsidRPr="00B855EC" w:rsidRDefault="00CA043B" w:rsidP="00CA043B">
      <w:pPr>
        <w:pStyle w:val="Bezproreda"/>
        <w:jc w:val="both"/>
        <w:rPr>
          <w:rFonts w:ascii="Times New Roman" w:hAnsi="Times New Roman"/>
          <w:bCs/>
          <w:sz w:val="24"/>
          <w:szCs w:val="24"/>
        </w:rPr>
      </w:pPr>
      <w:r w:rsidRPr="00B855EC">
        <w:rPr>
          <w:rFonts w:ascii="Times New Roman" w:hAnsi="Times New Roman"/>
          <w:bCs/>
          <w:sz w:val="24"/>
          <w:szCs w:val="24"/>
        </w:rPr>
        <w:t>Ovom Odlukom raspoređuje se preostali iznos sredstva za redovito godišnje financiranje političkih stranaka i nezavisnih vijećnika za razdoblje od 1. travnja do 30. lipnja 2024. godine u iznosu od 5.058,75 eura, od 1. srpnja do 30. rujna 2024. godine u iznosu od 5.058,75 eura te od 1. listopada do 31. prosinca 2024. godine u iznosu od 5.058,75 eura.</w:t>
      </w:r>
    </w:p>
    <w:bookmarkEnd w:id="2"/>
    <w:p w14:paraId="5CAED13C" w14:textId="77777777" w:rsidR="00CA043B" w:rsidRPr="00CA043B" w:rsidRDefault="00CA043B" w:rsidP="00CA043B">
      <w:pPr>
        <w:pStyle w:val="Bezproreda"/>
        <w:jc w:val="both"/>
        <w:rPr>
          <w:rFonts w:ascii="Times New Roman" w:hAnsi="Times New Roman"/>
          <w:bCs/>
          <w:sz w:val="24"/>
          <w:szCs w:val="24"/>
        </w:rPr>
      </w:pPr>
    </w:p>
    <w:p w14:paraId="7B3F7817" w14:textId="2B39127F" w:rsidR="009E3038" w:rsidRPr="0042365C" w:rsidRDefault="009E3038" w:rsidP="009E3038">
      <w:pPr>
        <w:pStyle w:val="Bezproreda"/>
        <w:jc w:val="center"/>
        <w:rPr>
          <w:rFonts w:ascii="Times New Roman" w:hAnsi="Times New Roman"/>
          <w:sz w:val="24"/>
          <w:szCs w:val="24"/>
        </w:rPr>
      </w:pPr>
      <w:r w:rsidRPr="0042365C">
        <w:rPr>
          <w:rFonts w:ascii="Times New Roman" w:hAnsi="Times New Roman"/>
          <w:sz w:val="24"/>
          <w:szCs w:val="24"/>
        </w:rPr>
        <w:t xml:space="preserve">Članak </w:t>
      </w:r>
      <w:r w:rsidR="00772A3C">
        <w:rPr>
          <w:rFonts w:ascii="Times New Roman" w:hAnsi="Times New Roman"/>
          <w:sz w:val="24"/>
          <w:szCs w:val="24"/>
        </w:rPr>
        <w:t>3</w:t>
      </w:r>
      <w:r w:rsidRPr="0042365C">
        <w:rPr>
          <w:rFonts w:ascii="Times New Roman" w:hAnsi="Times New Roman"/>
          <w:sz w:val="24"/>
          <w:szCs w:val="24"/>
        </w:rPr>
        <w:t>.</w:t>
      </w:r>
    </w:p>
    <w:p w14:paraId="4CEEF31B" w14:textId="1F1781E9" w:rsidR="009E3038" w:rsidRPr="007D57C8" w:rsidRDefault="004F22CA" w:rsidP="009E3038">
      <w:pPr>
        <w:pStyle w:val="Bezproreda"/>
        <w:jc w:val="both"/>
        <w:rPr>
          <w:rFonts w:ascii="Times New Roman" w:hAnsi="Times New Roman"/>
          <w:sz w:val="24"/>
          <w:szCs w:val="24"/>
        </w:rPr>
      </w:pPr>
      <w:r w:rsidRPr="007D57C8">
        <w:rPr>
          <w:rFonts w:ascii="Times New Roman" w:hAnsi="Times New Roman"/>
          <w:sz w:val="24"/>
          <w:szCs w:val="24"/>
        </w:rPr>
        <w:t xml:space="preserve">Temeljem broja dobivenih mjesta članova u Općinskom vijeću Općine Matulji prema konačnim rezultatima izbora za članove Općinskog vijeća te planiranih </w:t>
      </w:r>
      <w:r w:rsidR="00B855EC" w:rsidRPr="007D57C8">
        <w:rPr>
          <w:rFonts w:ascii="Times New Roman" w:hAnsi="Times New Roman"/>
          <w:sz w:val="24"/>
          <w:szCs w:val="24"/>
        </w:rPr>
        <w:t xml:space="preserve">preostalih </w:t>
      </w:r>
      <w:r w:rsidRPr="007D57C8">
        <w:rPr>
          <w:rFonts w:ascii="Times New Roman" w:hAnsi="Times New Roman"/>
          <w:sz w:val="24"/>
          <w:szCs w:val="24"/>
        </w:rPr>
        <w:t xml:space="preserve">sredstava u Proračunu Općine Matulji </w:t>
      </w:r>
      <w:r w:rsidR="00095FEF" w:rsidRPr="007D57C8">
        <w:rPr>
          <w:rFonts w:ascii="Times New Roman" w:hAnsi="Times New Roman"/>
          <w:sz w:val="24"/>
          <w:szCs w:val="24"/>
        </w:rPr>
        <w:t>za 202</w:t>
      </w:r>
      <w:r w:rsidR="0087326C" w:rsidRPr="007D57C8">
        <w:rPr>
          <w:rFonts w:ascii="Times New Roman" w:hAnsi="Times New Roman"/>
          <w:sz w:val="24"/>
          <w:szCs w:val="24"/>
        </w:rPr>
        <w:t>4</w:t>
      </w:r>
      <w:r w:rsidR="00095FEF" w:rsidRPr="007D57C8">
        <w:rPr>
          <w:rFonts w:ascii="Times New Roman" w:hAnsi="Times New Roman"/>
          <w:sz w:val="24"/>
          <w:szCs w:val="24"/>
        </w:rPr>
        <w:t xml:space="preserve">. godinu </w:t>
      </w:r>
      <w:r w:rsidRPr="007D57C8">
        <w:rPr>
          <w:rFonts w:ascii="Times New Roman" w:hAnsi="Times New Roman"/>
          <w:sz w:val="24"/>
          <w:szCs w:val="24"/>
        </w:rPr>
        <w:t xml:space="preserve">za redovito godišnje financiranje političkih stranaka i nezavisnih vijećnika, </w:t>
      </w:r>
      <w:r w:rsidR="00B855EC" w:rsidRPr="007D57C8">
        <w:rPr>
          <w:rFonts w:ascii="Times New Roman" w:hAnsi="Times New Roman"/>
          <w:sz w:val="24"/>
          <w:szCs w:val="24"/>
        </w:rPr>
        <w:t>političkim strankama i nezavisnim vijećnicima</w:t>
      </w:r>
      <w:r w:rsidR="00015D14" w:rsidRPr="007D57C8">
        <w:rPr>
          <w:rFonts w:ascii="Times New Roman" w:hAnsi="Times New Roman"/>
          <w:sz w:val="24"/>
          <w:szCs w:val="24"/>
        </w:rPr>
        <w:t xml:space="preserve"> </w:t>
      </w:r>
      <w:r w:rsidR="009E3038" w:rsidRPr="007D57C8">
        <w:rPr>
          <w:rFonts w:ascii="Times New Roman" w:hAnsi="Times New Roman"/>
          <w:sz w:val="24"/>
          <w:szCs w:val="24"/>
        </w:rPr>
        <w:t xml:space="preserve">utvrđuje se </w:t>
      </w:r>
      <w:r w:rsidR="00CA043B" w:rsidRPr="007D57C8">
        <w:rPr>
          <w:rFonts w:ascii="Times New Roman" w:hAnsi="Times New Roman"/>
          <w:sz w:val="24"/>
          <w:szCs w:val="24"/>
        </w:rPr>
        <w:t xml:space="preserve">preostali </w:t>
      </w:r>
      <w:r w:rsidR="009E3038" w:rsidRPr="007D57C8">
        <w:rPr>
          <w:rFonts w:ascii="Times New Roman" w:hAnsi="Times New Roman"/>
          <w:sz w:val="24"/>
          <w:szCs w:val="24"/>
        </w:rPr>
        <w:t xml:space="preserve">iznos sredstava za redovito godišnje financiranje političkih stranaka i nezavisnih vijećnika </w:t>
      </w:r>
      <w:r w:rsidR="00B855EC" w:rsidRPr="007D57C8">
        <w:rPr>
          <w:rFonts w:ascii="Times New Roman" w:hAnsi="Times New Roman"/>
          <w:sz w:val="24"/>
          <w:szCs w:val="24"/>
        </w:rPr>
        <w:t>kako slijedi:</w:t>
      </w:r>
    </w:p>
    <w:p w14:paraId="05F12A41" w14:textId="77777777" w:rsidR="009E3038" w:rsidRPr="0042365C" w:rsidRDefault="009E3038" w:rsidP="009E3038">
      <w:pPr>
        <w:pStyle w:val="Bezproreda"/>
        <w:jc w:val="center"/>
        <w:rPr>
          <w:rFonts w:ascii="Times New Roman" w:hAnsi="Times New Roman"/>
          <w:sz w:val="24"/>
          <w:szCs w:val="24"/>
        </w:rPr>
      </w:pPr>
    </w:p>
    <w:tbl>
      <w:tblPr>
        <w:tblW w:w="9918" w:type="dxa"/>
        <w:jc w:val="center"/>
        <w:tblLayout w:type="fixed"/>
        <w:tblLook w:val="04A0" w:firstRow="1" w:lastRow="0" w:firstColumn="1" w:lastColumn="0" w:noHBand="0" w:noVBand="1"/>
      </w:tblPr>
      <w:tblGrid>
        <w:gridCol w:w="5121"/>
        <w:gridCol w:w="1678"/>
        <w:gridCol w:w="1718"/>
        <w:gridCol w:w="1401"/>
      </w:tblGrid>
      <w:tr w:rsidR="003E795E" w:rsidRPr="0042365C" w14:paraId="5CFB476E" w14:textId="77777777" w:rsidTr="008067ED">
        <w:trPr>
          <w:trHeight w:val="801"/>
          <w:jc w:val="center"/>
        </w:trPr>
        <w:tc>
          <w:tcPr>
            <w:tcW w:w="51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C14AB" w14:textId="77777777" w:rsidR="003E795E" w:rsidRPr="0042365C" w:rsidRDefault="003E795E">
            <w:pPr>
              <w:jc w:val="center"/>
              <w:rPr>
                <w:b/>
                <w:bCs/>
                <w:color w:val="000000"/>
              </w:rPr>
            </w:pPr>
            <w:r w:rsidRPr="0042365C">
              <w:rPr>
                <w:b/>
                <w:bCs/>
                <w:color w:val="000000"/>
              </w:rPr>
              <w:t>POLITIČKA STRANKA/NEZAVISNI VIJEĆNIK</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3F11AE73" w14:textId="77777777" w:rsidR="003E795E" w:rsidRPr="0042365C" w:rsidRDefault="003E795E">
            <w:pPr>
              <w:jc w:val="center"/>
              <w:rPr>
                <w:b/>
                <w:bCs/>
                <w:color w:val="000000"/>
              </w:rPr>
            </w:pPr>
            <w:r w:rsidRPr="0042365C">
              <w:rPr>
                <w:b/>
                <w:bCs/>
                <w:color w:val="000000"/>
              </w:rPr>
              <w:t>BROJ VIJEĆNIKA muškog spola</w:t>
            </w:r>
          </w:p>
        </w:tc>
        <w:tc>
          <w:tcPr>
            <w:tcW w:w="1718" w:type="dxa"/>
            <w:tcBorders>
              <w:top w:val="single" w:sz="4" w:space="0" w:color="auto"/>
              <w:left w:val="nil"/>
              <w:bottom w:val="single" w:sz="4" w:space="0" w:color="auto"/>
              <w:right w:val="single" w:sz="4" w:space="0" w:color="auto"/>
            </w:tcBorders>
            <w:shd w:val="clear" w:color="auto" w:fill="auto"/>
            <w:vAlign w:val="center"/>
            <w:hideMark/>
          </w:tcPr>
          <w:p w14:paraId="245E52D0" w14:textId="77777777" w:rsidR="003E795E" w:rsidRPr="0042365C" w:rsidRDefault="003E795E">
            <w:pPr>
              <w:jc w:val="center"/>
              <w:rPr>
                <w:b/>
                <w:bCs/>
                <w:color w:val="000000"/>
              </w:rPr>
            </w:pPr>
            <w:r w:rsidRPr="0042365C">
              <w:rPr>
                <w:b/>
                <w:bCs/>
                <w:color w:val="000000"/>
              </w:rPr>
              <w:t>BROJ VIJEĆNIKA ženskog spola</w:t>
            </w:r>
          </w:p>
        </w:tc>
        <w:tc>
          <w:tcPr>
            <w:tcW w:w="1401" w:type="dxa"/>
            <w:tcBorders>
              <w:top w:val="single" w:sz="4" w:space="0" w:color="auto"/>
              <w:left w:val="nil"/>
              <w:bottom w:val="single" w:sz="4" w:space="0" w:color="auto"/>
              <w:right w:val="single" w:sz="4" w:space="0" w:color="auto"/>
            </w:tcBorders>
            <w:shd w:val="clear" w:color="auto" w:fill="auto"/>
            <w:vAlign w:val="center"/>
            <w:hideMark/>
          </w:tcPr>
          <w:p w14:paraId="519BB1A7" w14:textId="28D36923" w:rsidR="003E795E" w:rsidRPr="0042365C" w:rsidRDefault="003E795E">
            <w:pPr>
              <w:jc w:val="center"/>
              <w:rPr>
                <w:b/>
                <w:bCs/>
                <w:color w:val="000000"/>
              </w:rPr>
            </w:pPr>
            <w:r w:rsidRPr="0042365C">
              <w:rPr>
                <w:b/>
                <w:bCs/>
                <w:color w:val="000000"/>
              </w:rPr>
              <w:t xml:space="preserve">UKUPNO </w:t>
            </w:r>
          </w:p>
        </w:tc>
      </w:tr>
      <w:tr w:rsidR="002E54FA" w:rsidRPr="0042365C" w14:paraId="31E2FC10"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2EF03927" w14:textId="77777777" w:rsidR="002E54FA" w:rsidRPr="0042365C" w:rsidRDefault="002E54FA" w:rsidP="002E54FA">
            <w:pPr>
              <w:rPr>
                <w:color w:val="000000"/>
              </w:rPr>
            </w:pPr>
            <w:r w:rsidRPr="0042365C">
              <w:rPr>
                <w:color w:val="000000"/>
              </w:rPr>
              <w:t>SOCIJALDEMOKRATSKA PARTIJA HRVATSKE - SDP</w:t>
            </w:r>
          </w:p>
        </w:tc>
        <w:tc>
          <w:tcPr>
            <w:tcW w:w="1678" w:type="dxa"/>
            <w:tcBorders>
              <w:top w:val="nil"/>
              <w:left w:val="nil"/>
              <w:bottom w:val="single" w:sz="4" w:space="0" w:color="auto"/>
              <w:right w:val="single" w:sz="4" w:space="0" w:color="auto"/>
            </w:tcBorders>
            <w:shd w:val="clear" w:color="auto" w:fill="auto"/>
            <w:noWrap/>
            <w:vAlign w:val="center"/>
            <w:hideMark/>
          </w:tcPr>
          <w:p w14:paraId="50CD601D" w14:textId="77777777" w:rsidR="002E54FA" w:rsidRPr="0042365C" w:rsidRDefault="002E54FA" w:rsidP="002E54FA">
            <w:pPr>
              <w:jc w:val="center"/>
              <w:rPr>
                <w:color w:val="000000"/>
              </w:rPr>
            </w:pPr>
            <w:r w:rsidRPr="0042365C">
              <w:rPr>
                <w:color w:val="000000"/>
              </w:rPr>
              <w:t>2</w:t>
            </w:r>
          </w:p>
        </w:tc>
        <w:tc>
          <w:tcPr>
            <w:tcW w:w="1718" w:type="dxa"/>
            <w:tcBorders>
              <w:top w:val="nil"/>
              <w:left w:val="nil"/>
              <w:bottom w:val="single" w:sz="4" w:space="0" w:color="auto"/>
              <w:right w:val="single" w:sz="4" w:space="0" w:color="auto"/>
            </w:tcBorders>
            <w:shd w:val="clear" w:color="auto" w:fill="auto"/>
            <w:noWrap/>
            <w:vAlign w:val="center"/>
            <w:hideMark/>
          </w:tcPr>
          <w:p w14:paraId="71ED154B" w14:textId="77777777" w:rsidR="002E54FA" w:rsidRPr="0042365C" w:rsidRDefault="002E54FA" w:rsidP="002E54FA">
            <w:pPr>
              <w:jc w:val="center"/>
              <w:rPr>
                <w:color w:val="000000"/>
              </w:rPr>
            </w:pPr>
            <w:r w:rsidRPr="0042365C">
              <w:rPr>
                <w:color w:val="000000"/>
              </w:rPr>
              <w:t>2</w:t>
            </w: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6D981" w14:textId="39BA5A84" w:rsidR="002E54FA" w:rsidRPr="0042365C" w:rsidRDefault="002E54FA" w:rsidP="002E54FA">
            <w:pPr>
              <w:jc w:val="center"/>
              <w:rPr>
                <w:color w:val="000000"/>
              </w:rPr>
            </w:pPr>
            <w:r w:rsidRPr="002E54FA">
              <w:rPr>
                <w:color w:val="000000"/>
              </w:rPr>
              <w:t>4.060,55</w:t>
            </w:r>
          </w:p>
        </w:tc>
      </w:tr>
      <w:tr w:rsidR="002E54FA" w:rsidRPr="0042365C" w14:paraId="112133F4"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6BECAF40" w14:textId="77777777" w:rsidR="002E54FA" w:rsidRPr="0042365C" w:rsidRDefault="002E54FA" w:rsidP="002E54FA">
            <w:pPr>
              <w:rPr>
                <w:color w:val="000000"/>
              </w:rPr>
            </w:pPr>
            <w:r w:rsidRPr="0042365C">
              <w:rPr>
                <w:color w:val="000000"/>
              </w:rPr>
              <w:t>HRVATSKA STRANKA UMIROVLJENIKA - HSU</w:t>
            </w:r>
          </w:p>
        </w:tc>
        <w:tc>
          <w:tcPr>
            <w:tcW w:w="1678" w:type="dxa"/>
            <w:tcBorders>
              <w:top w:val="nil"/>
              <w:left w:val="nil"/>
              <w:bottom w:val="single" w:sz="4" w:space="0" w:color="auto"/>
              <w:right w:val="single" w:sz="4" w:space="0" w:color="auto"/>
            </w:tcBorders>
            <w:shd w:val="clear" w:color="auto" w:fill="auto"/>
            <w:noWrap/>
            <w:vAlign w:val="center"/>
            <w:hideMark/>
          </w:tcPr>
          <w:p w14:paraId="720C285A" w14:textId="77777777" w:rsidR="002E54FA" w:rsidRPr="0042365C" w:rsidRDefault="002E54FA" w:rsidP="002E54FA">
            <w:pPr>
              <w:jc w:val="center"/>
              <w:rPr>
                <w:color w:val="000000"/>
              </w:rPr>
            </w:pPr>
            <w:r w:rsidRPr="0042365C">
              <w:rPr>
                <w:color w:val="000000"/>
              </w:rPr>
              <w:t>0</w:t>
            </w:r>
          </w:p>
        </w:tc>
        <w:tc>
          <w:tcPr>
            <w:tcW w:w="1718" w:type="dxa"/>
            <w:tcBorders>
              <w:top w:val="nil"/>
              <w:left w:val="nil"/>
              <w:bottom w:val="single" w:sz="4" w:space="0" w:color="auto"/>
              <w:right w:val="single" w:sz="4" w:space="0" w:color="auto"/>
            </w:tcBorders>
            <w:shd w:val="clear" w:color="auto" w:fill="auto"/>
            <w:noWrap/>
            <w:vAlign w:val="center"/>
            <w:hideMark/>
          </w:tcPr>
          <w:p w14:paraId="5774F982" w14:textId="77777777" w:rsidR="002E54FA" w:rsidRPr="0042365C" w:rsidRDefault="002E54FA" w:rsidP="002E54FA">
            <w:pPr>
              <w:jc w:val="center"/>
              <w:rPr>
                <w:color w:val="000000"/>
              </w:rPr>
            </w:pPr>
            <w:r w:rsidRPr="0042365C">
              <w:rPr>
                <w:color w:val="000000"/>
              </w:rPr>
              <w:t>1</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3D94D0F6" w14:textId="5CEA9631" w:rsidR="002E54FA" w:rsidRPr="0042365C" w:rsidRDefault="002E54FA" w:rsidP="002E54FA">
            <w:pPr>
              <w:jc w:val="center"/>
              <w:rPr>
                <w:color w:val="000000"/>
              </w:rPr>
            </w:pPr>
            <w:r w:rsidRPr="002E54FA">
              <w:rPr>
                <w:color w:val="000000"/>
              </w:rPr>
              <w:t>1.025,32</w:t>
            </w:r>
          </w:p>
        </w:tc>
      </w:tr>
      <w:tr w:rsidR="002E54FA" w:rsidRPr="0042365C" w14:paraId="55D2A21D"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41D2CF2A" w14:textId="77777777" w:rsidR="002E54FA" w:rsidRPr="0042365C" w:rsidRDefault="002E54FA" w:rsidP="002E54FA">
            <w:pPr>
              <w:rPr>
                <w:color w:val="000000"/>
              </w:rPr>
            </w:pPr>
            <w:r w:rsidRPr="0042365C">
              <w:rPr>
                <w:color w:val="000000"/>
              </w:rPr>
              <w:t>HRVATSKA DEMOKRATSKA ZAJEDNICA - HDZ</w:t>
            </w:r>
          </w:p>
        </w:tc>
        <w:tc>
          <w:tcPr>
            <w:tcW w:w="1678" w:type="dxa"/>
            <w:tcBorders>
              <w:top w:val="nil"/>
              <w:left w:val="nil"/>
              <w:bottom w:val="single" w:sz="4" w:space="0" w:color="auto"/>
              <w:right w:val="single" w:sz="4" w:space="0" w:color="auto"/>
            </w:tcBorders>
            <w:shd w:val="clear" w:color="auto" w:fill="auto"/>
            <w:noWrap/>
            <w:vAlign w:val="center"/>
            <w:hideMark/>
          </w:tcPr>
          <w:p w14:paraId="4F624896" w14:textId="0532A8D2" w:rsidR="002E54FA" w:rsidRPr="0042365C" w:rsidRDefault="002E54FA" w:rsidP="002E54FA">
            <w:pPr>
              <w:jc w:val="center"/>
              <w:rPr>
                <w:color w:val="000000"/>
              </w:rPr>
            </w:pPr>
            <w:r>
              <w:rPr>
                <w:color w:val="000000"/>
              </w:rPr>
              <w:t>1</w:t>
            </w:r>
          </w:p>
        </w:tc>
        <w:tc>
          <w:tcPr>
            <w:tcW w:w="1718" w:type="dxa"/>
            <w:tcBorders>
              <w:top w:val="nil"/>
              <w:left w:val="nil"/>
              <w:bottom w:val="single" w:sz="4" w:space="0" w:color="auto"/>
              <w:right w:val="single" w:sz="4" w:space="0" w:color="auto"/>
            </w:tcBorders>
            <w:shd w:val="clear" w:color="auto" w:fill="auto"/>
            <w:noWrap/>
            <w:vAlign w:val="center"/>
            <w:hideMark/>
          </w:tcPr>
          <w:p w14:paraId="08878387" w14:textId="5CC747F7" w:rsidR="002E54FA" w:rsidRPr="0042365C" w:rsidRDefault="002E54FA" w:rsidP="002E54FA">
            <w:pPr>
              <w:jc w:val="center"/>
              <w:rPr>
                <w:color w:val="000000"/>
              </w:rPr>
            </w:pPr>
            <w:r>
              <w:rPr>
                <w:color w:val="000000"/>
              </w:rPr>
              <w:t>2</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51CD8E22" w14:textId="00ABECE0" w:rsidR="002E54FA" w:rsidRPr="0042365C" w:rsidRDefault="002E54FA" w:rsidP="002E54FA">
            <w:pPr>
              <w:jc w:val="center"/>
              <w:rPr>
                <w:color w:val="000000"/>
              </w:rPr>
            </w:pPr>
            <w:r w:rsidRPr="002E54FA">
              <w:rPr>
                <w:color w:val="000000"/>
              </w:rPr>
              <w:t>3.035,23</w:t>
            </w:r>
          </w:p>
        </w:tc>
      </w:tr>
      <w:tr w:rsidR="002E54FA" w:rsidRPr="0042365C" w14:paraId="5BF40807"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tcPr>
          <w:p w14:paraId="74CEA64E" w14:textId="68136972" w:rsidR="002E54FA" w:rsidRPr="0042365C" w:rsidRDefault="002E54FA" w:rsidP="002E54FA">
            <w:pPr>
              <w:rPr>
                <w:color w:val="000000"/>
              </w:rPr>
            </w:pPr>
            <w:r w:rsidRPr="0042365C">
              <w:rPr>
                <w:color w:val="000000"/>
              </w:rPr>
              <w:t>PRIMORSKO GORANSKI SAVEZ - PGS</w:t>
            </w:r>
          </w:p>
        </w:tc>
        <w:tc>
          <w:tcPr>
            <w:tcW w:w="1678" w:type="dxa"/>
            <w:tcBorders>
              <w:top w:val="nil"/>
              <w:left w:val="nil"/>
              <w:bottom w:val="single" w:sz="4" w:space="0" w:color="auto"/>
              <w:right w:val="single" w:sz="4" w:space="0" w:color="auto"/>
            </w:tcBorders>
            <w:shd w:val="clear" w:color="auto" w:fill="auto"/>
            <w:noWrap/>
            <w:vAlign w:val="center"/>
          </w:tcPr>
          <w:p w14:paraId="36CEE49D" w14:textId="4BC11F91" w:rsidR="002E54FA" w:rsidRPr="0042365C" w:rsidRDefault="002E54FA" w:rsidP="002E54FA">
            <w:pPr>
              <w:jc w:val="center"/>
              <w:rPr>
                <w:color w:val="000000"/>
              </w:rPr>
            </w:pPr>
            <w:r w:rsidRPr="0042365C">
              <w:rPr>
                <w:color w:val="000000"/>
              </w:rPr>
              <w:t>1</w:t>
            </w:r>
          </w:p>
        </w:tc>
        <w:tc>
          <w:tcPr>
            <w:tcW w:w="1718" w:type="dxa"/>
            <w:tcBorders>
              <w:top w:val="nil"/>
              <w:left w:val="nil"/>
              <w:bottom w:val="single" w:sz="4" w:space="0" w:color="auto"/>
              <w:right w:val="single" w:sz="4" w:space="0" w:color="auto"/>
            </w:tcBorders>
            <w:shd w:val="clear" w:color="auto" w:fill="auto"/>
            <w:noWrap/>
            <w:vAlign w:val="center"/>
          </w:tcPr>
          <w:p w14:paraId="3A2532A1" w14:textId="4AE4DFC2" w:rsidR="002E54FA" w:rsidRPr="0042365C" w:rsidRDefault="002E54FA" w:rsidP="002E54FA">
            <w:pPr>
              <w:jc w:val="center"/>
              <w:rPr>
                <w:color w:val="000000"/>
              </w:rPr>
            </w:pPr>
            <w:r w:rsidRPr="0042365C">
              <w:rPr>
                <w:color w:val="000000"/>
              </w:rPr>
              <w:t>0</w:t>
            </w:r>
          </w:p>
        </w:tc>
        <w:tc>
          <w:tcPr>
            <w:tcW w:w="1401" w:type="dxa"/>
            <w:tcBorders>
              <w:top w:val="nil"/>
              <w:left w:val="single" w:sz="4" w:space="0" w:color="auto"/>
              <w:bottom w:val="single" w:sz="4" w:space="0" w:color="auto"/>
              <w:right w:val="single" w:sz="4" w:space="0" w:color="auto"/>
            </w:tcBorders>
            <w:shd w:val="clear" w:color="auto" w:fill="auto"/>
            <w:noWrap/>
            <w:vAlign w:val="center"/>
          </w:tcPr>
          <w:p w14:paraId="40140AED" w14:textId="5EA05BA5" w:rsidR="002E54FA" w:rsidRPr="0042365C" w:rsidRDefault="002E54FA" w:rsidP="002E54FA">
            <w:pPr>
              <w:jc w:val="center"/>
              <w:rPr>
                <w:color w:val="000000"/>
              </w:rPr>
            </w:pPr>
            <w:r w:rsidRPr="002E54FA">
              <w:rPr>
                <w:color w:val="000000"/>
              </w:rPr>
              <w:t>1.004,97</w:t>
            </w:r>
          </w:p>
        </w:tc>
      </w:tr>
      <w:tr w:rsidR="002E54FA" w:rsidRPr="0042365C" w14:paraId="49CC7412"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0CA224BB" w14:textId="77777777" w:rsidR="002E54FA" w:rsidRPr="0042365C" w:rsidRDefault="002E54FA" w:rsidP="002E54FA">
            <w:pPr>
              <w:rPr>
                <w:color w:val="000000"/>
              </w:rPr>
            </w:pPr>
            <w:r w:rsidRPr="0042365C">
              <w:rPr>
                <w:color w:val="000000"/>
              </w:rPr>
              <w:t>AKCIJA MLADIH - AM</w:t>
            </w:r>
          </w:p>
        </w:tc>
        <w:tc>
          <w:tcPr>
            <w:tcW w:w="1678" w:type="dxa"/>
            <w:tcBorders>
              <w:top w:val="nil"/>
              <w:left w:val="nil"/>
              <w:bottom w:val="single" w:sz="4" w:space="0" w:color="auto"/>
              <w:right w:val="single" w:sz="4" w:space="0" w:color="auto"/>
            </w:tcBorders>
            <w:shd w:val="clear" w:color="auto" w:fill="auto"/>
            <w:noWrap/>
            <w:vAlign w:val="center"/>
            <w:hideMark/>
          </w:tcPr>
          <w:p w14:paraId="4367C684" w14:textId="77777777" w:rsidR="002E54FA" w:rsidRPr="0042365C" w:rsidRDefault="002E54FA" w:rsidP="002E54FA">
            <w:pPr>
              <w:jc w:val="center"/>
              <w:rPr>
                <w:color w:val="000000"/>
              </w:rPr>
            </w:pPr>
            <w:r w:rsidRPr="0042365C">
              <w:rPr>
                <w:color w:val="000000"/>
              </w:rPr>
              <w:t>1</w:t>
            </w:r>
          </w:p>
        </w:tc>
        <w:tc>
          <w:tcPr>
            <w:tcW w:w="1718" w:type="dxa"/>
            <w:tcBorders>
              <w:top w:val="nil"/>
              <w:left w:val="nil"/>
              <w:bottom w:val="single" w:sz="4" w:space="0" w:color="auto"/>
              <w:right w:val="single" w:sz="4" w:space="0" w:color="auto"/>
            </w:tcBorders>
            <w:shd w:val="clear" w:color="auto" w:fill="auto"/>
            <w:noWrap/>
            <w:vAlign w:val="center"/>
            <w:hideMark/>
          </w:tcPr>
          <w:p w14:paraId="7F3792B6" w14:textId="77777777" w:rsidR="002E54FA" w:rsidRPr="0042365C" w:rsidRDefault="002E54FA" w:rsidP="002E54FA">
            <w:pPr>
              <w:jc w:val="center"/>
              <w:rPr>
                <w:color w:val="000000"/>
              </w:rPr>
            </w:pPr>
            <w:r w:rsidRPr="0042365C">
              <w:rPr>
                <w:color w:val="000000"/>
              </w:rPr>
              <w:t>0</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12044B61" w14:textId="24A1CBD1" w:rsidR="002E54FA" w:rsidRPr="0042365C" w:rsidRDefault="002E54FA" w:rsidP="002E54FA">
            <w:pPr>
              <w:jc w:val="center"/>
              <w:rPr>
                <w:color w:val="000000"/>
              </w:rPr>
            </w:pPr>
            <w:r w:rsidRPr="002E54FA">
              <w:rPr>
                <w:color w:val="000000"/>
              </w:rPr>
              <w:t>1.004,97</w:t>
            </w:r>
          </w:p>
        </w:tc>
      </w:tr>
      <w:tr w:rsidR="002E54FA" w:rsidRPr="0042365C" w14:paraId="62234744"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151E3D5D" w14:textId="77777777" w:rsidR="002E54FA" w:rsidRPr="0042365C" w:rsidRDefault="002E54FA" w:rsidP="002E54FA">
            <w:pPr>
              <w:rPr>
                <w:color w:val="000000"/>
              </w:rPr>
            </w:pPr>
            <w:r w:rsidRPr="0042365C">
              <w:rPr>
                <w:color w:val="000000"/>
              </w:rPr>
              <w:t>MOST</w:t>
            </w:r>
          </w:p>
        </w:tc>
        <w:tc>
          <w:tcPr>
            <w:tcW w:w="1678" w:type="dxa"/>
            <w:tcBorders>
              <w:top w:val="nil"/>
              <w:left w:val="nil"/>
              <w:bottom w:val="single" w:sz="4" w:space="0" w:color="auto"/>
              <w:right w:val="single" w:sz="4" w:space="0" w:color="auto"/>
            </w:tcBorders>
            <w:shd w:val="clear" w:color="auto" w:fill="auto"/>
            <w:noWrap/>
            <w:vAlign w:val="center"/>
            <w:hideMark/>
          </w:tcPr>
          <w:p w14:paraId="4424E643" w14:textId="77777777" w:rsidR="002E54FA" w:rsidRPr="0042365C" w:rsidRDefault="002E54FA" w:rsidP="002E54FA">
            <w:pPr>
              <w:jc w:val="center"/>
              <w:rPr>
                <w:color w:val="000000"/>
              </w:rPr>
            </w:pPr>
            <w:r w:rsidRPr="0042365C">
              <w:rPr>
                <w:color w:val="000000"/>
              </w:rPr>
              <w:t>1</w:t>
            </w:r>
          </w:p>
        </w:tc>
        <w:tc>
          <w:tcPr>
            <w:tcW w:w="1718" w:type="dxa"/>
            <w:tcBorders>
              <w:top w:val="nil"/>
              <w:left w:val="nil"/>
              <w:bottom w:val="single" w:sz="4" w:space="0" w:color="auto"/>
              <w:right w:val="single" w:sz="4" w:space="0" w:color="auto"/>
            </w:tcBorders>
            <w:shd w:val="clear" w:color="auto" w:fill="auto"/>
            <w:noWrap/>
            <w:vAlign w:val="center"/>
            <w:hideMark/>
          </w:tcPr>
          <w:p w14:paraId="56A26B22" w14:textId="77777777" w:rsidR="002E54FA" w:rsidRPr="0042365C" w:rsidRDefault="002E54FA" w:rsidP="002E54FA">
            <w:pPr>
              <w:jc w:val="center"/>
              <w:rPr>
                <w:color w:val="000000"/>
              </w:rPr>
            </w:pPr>
            <w:r w:rsidRPr="0042365C">
              <w:rPr>
                <w:color w:val="000000"/>
              </w:rPr>
              <w:t>0</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2FF4EC8A" w14:textId="2E01921E" w:rsidR="002E54FA" w:rsidRPr="0042365C" w:rsidRDefault="002E54FA" w:rsidP="002E54FA">
            <w:pPr>
              <w:jc w:val="center"/>
              <w:rPr>
                <w:color w:val="000000"/>
              </w:rPr>
            </w:pPr>
            <w:r w:rsidRPr="002E54FA">
              <w:rPr>
                <w:color w:val="000000"/>
              </w:rPr>
              <w:t>1.004,97</w:t>
            </w:r>
          </w:p>
        </w:tc>
      </w:tr>
      <w:tr w:rsidR="002E54FA" w:rsidRPr="0042365C" w14:paraId="6A07882B"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7E71F36F" w14:textId="673BE5A9" w:rsidR="002E54FA" w:rsidRPr="0042365C" w:rsidRDefault="002E54FA" w:rsidP="002E54FA">
            <w:pPr>
              <w:rPr>
                <w:color w:val="000000"/>
              </w:rPr>
            </w:pPr>
            <w:r w:rsidRPr="0042365C">
              <w:rPr>
                <w:color w:val="000000"/>
              </w:rPr>
              <w:t>NEZAVISNI VIJEĆNIK SANDRO PECMAN</w:t>
            </w:r>
          </w:p>
        </w:tc>
        <w:tc>
          <w:tcPr>
            <w:tcW w:w="1678" w:type="dxa"/>
            <w:tcBorders>
              <w:top w:val="nil"/>
              <w:left w:val="nil"/>
              <w:bottom w:val="single" w:sz="4" w:space="0" w:color="auto"/>
              <w:right w:val="single" w:sz="4" w:space="0" w:color="auto"/>
            </w:tcBorders>
            <w:shd w:val="clear" w:color="auto" w:fill="auto"/>
            <w:noWrap/>
            <w:vAlign w:val="center"/>
            <w:hideMark/>
          </w:tcPr>
          <w:p w14:paraId="7494F390" w14:textId="77777777" w:rsidR="002E54FA" w:rsidRPr="0042365C" w:rsidRDefault="002E54FA" w:rsidP="002E54FA">
            <w:pPr>
              <w:jc w:val="center"/>
              <w:rPr>
                <w:color w:val="000000"/>
              </w:rPr>
            </w:pPr>
            <w:r w:rsidRPr="0042365C">
              <w:rPr>
                <w:color w:val="000000"/>
              </w:rPr>
              <w:t>1</w:t>
            </w:r>
          </w:p>
        </w:tc>
        <w:tc>
          <w:tcPr>
            <w:tcW w:w="1718" w:type="dxa"/>
            <w:tcBorders>
              <w:top w:val="nil"/>
              <w:left w:val="nil"/>
              <w:bottom w:val="single" w:sz="4" w:space="0" w:color="auto"/>
              <w:right w:val="single" w:sz="4" w:space="0" w:color="auto"/>
            </w:tcBorders>
            <w:shd w:val="clear" w:color="auto" w:fill="auto"/>
            <w:noWrap/>
            <w:vAlign w:val="center"/>
            <w:hideMark/>
          </w:tcPr>
          <w:p w14:paraId="1150E077" w14:textId="77777777" w:rsidR="002E54FA" w:rsidRPr="0042365C" w:rsidRDefault="002E54FA" w:rsidP="002E54FA">
            <w:pPr>
              <w:jc w:val="center"/>
              <w:rPr>
                <w:color w:val="000000"/>
              </w:rPr>
            </w:pPr>
            <w:r w:rsidRPr="0042365C">
              <w:rPr>
                <w:color w:val="000000"/>
              </w:rPr>
              <w:t>0</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66BFE02A" w14:textId="36C89E26" w:rsidR="002E54FA" w:rsidRPr="0042365C" w:rsidRDefault="002E54FA" w:rsidP="002E54FA">
            <w:pPr>
              <w:jc w:val="center"/>
              <w:rPr>
                <w:color w:val="000000"/>
              </w:rPr>
            </w:pPr>
            <w:r w:rsidRPr="002E54FA">
              <w:rPr>
                <w:color w:val="000000"/>
              </w:rPr>
              <w:t>1.004,97</w:t>
            </w:r>
          </w:p>
        </w:tc>
      </w:tr>
      <w:tr w:rsidR="002E54FA" w:rsidRPr="0042365C" w14:paraId="746F404F"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3DFFBC74" w14:textId="64648062" w:rsidR="002E54FA" w:rsidRPr="0042365C" w:rsidRDefault="002E54FA" w:rsidP="002E54FA">
            <w:pPr>
              <w:rPr>
                <w:color w:val="000000"/>
              </w:rPr>
            </w:pPr>
            <w:r w:rsidRPr="0042365C">
              <w:rPr>
                <w:color w:val="000000"/>
              </w:rPr>
              <w:t>NEZAVISNA VIJEĆNICA ENI ŠEBALJ</w:t>
            </w:r>
          </w:p>
        </w:tc>
        <w:tc>
          <w:tcPr>
            <w:tcW w:w="1678" w:type="dxa"/>
            <w:tcBorders>
              <w:top w:val="nil"/>
              <w:left w:val="nil"/>
              <w:bottom w:val="single" w:sz="4" w:space="0" w:color="auto"/>
              <w:right w:val="single" w:sz="4" w:space="0" w:color="auto"/>
            </w:tcBorders>
            <w:shd w:val="clear" w:color="auto" w:fill="auto"/>
            <w:noWrap/>
            <w:vAlign w:val="center"/>
            <w:hideMark/>
          </w:tcPr>
          <w:p w14:paraId="16ED7806" w14:textId="77777777" w:rsidR="002E54FA" w:rsidRPr="0042365C" w:rsidRDefault="002E54FA" w:rsidP="002E54FA">
            <w:pPr>
              <w:jc w:val="center"/>
              <w:rPr>
                <w:color w:val="000000"/>
              </w:rPr>
            </w:pPr>
            <w:r w:rsidRPr="0042365C">
              <w:rPr>
                <w:color w:val="000000"/>
              </w:rPr>
              <w:t>0</w:t>
            </w:r>
          </w:p>
        </w:tc>
        <w:tc>
          <w:tcPr>
            <w:tcW w:w="1718" w:type="dxa"/>
            <w:tcBorders>
              <w:top w:val="nil"/>
              <w:left w:val="nil"/>
              <w:bottom w:val="single" w:sz="4" w:space="0" w:color="auto"/>
              <w:right w:val="single" w:sz="4" w:space="0" w:color="auto"/>
            </w:tcBorders>
            <w:shd w:val="clear" w:color="auto" w:fill="auto"/>
            <w:noWrap/>
            <w:vAlign w:val="center"/>
            <w:hideMark/>
          </w:tcPr>
          <w:p w14:paraId="2F223567" w14:textId="77777777" w:rsidR="002E54FA" w:rsidRPr="0042365C" w:rsidRDefault="002E54FA" w:rsidP="002E54FA">
            <w:pPr>
              <w:jc w:val="center"/>
              <w:rPr>
                <w:color w:val="000000"/>
              </w:rPr>
            </w:pPr>
            <w:r w:rsidRPr="0042365C">
              <w:rPr>
                <w:color w:val="000000"/>
              </w:rPr>
              <w:t>1</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4E67853C" w14:textId="304FBF6A" w:rsidR="002E54FA" w:rsidRPr="0042365C" w:rsidRDefault="002E54FA" w:rsidP="002E54FA">
            <w:pPr>
              <w:jc w:val="center"/>
              <w:rPr>
                <w:color w:val="000000"/>
              </w:rPr>
            </w:pPr>
            <w:r w:rsidRPr="002E54FA">
              <w:rPr>
                <w:color w:val="000000"/>
              </w:rPr>
              <w:t>1.025,33</w:t>
            </w:r>
          </w:p>
        </w:tc>
      </w:tr>
      <w:tr w:rsidR="002E54FA" w:rsidRPr="0042365C" w14:paraId="1F02C883"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6B031E04" w14:textId="23A66A6C" w:rsidR="002E54FA" w:rsidRPr="0042365C" w:rsidRDefault="002E54FA" w:rsidP="002E54FA">
            <w:pPr>
              <w:rPr>
                <w:color w:val="000000"/>
              </w:rPr>
            </w:pPr>
            <w:r w:rsidRPr="0042365C">
              <w:rPr>
                <w:color w:val="000000"/>
              </w:rPr>
              <w:t xml:space="preserve"> NEZAVISNI VIJEĆNIK ARSEN SUŠANJ</w:t>
            </w:r>
          </w:p>
        </w:tc>
        <w:tc>
          <w:tcPr>
            <w:tcW w:w="1678" w:type="dxa"/>
            <w:tcBorders>
              <w:top w:val="nil"/>
              <w:left w:val="nil"/>
              <w:bottom w:val="single" w:sz="4" w:space="0" w:color="auto"/>
              <w:right w:val="single" w:sz="4" w:space="0" w:color="auto"/>
            </w:tcBorders>
            <w:shd w:val="clear" w:color="auto" w:fill="auto"/>
            <w:noWrap/>
            <w:vAlign w:val="center"/>
            <w:hideMark/>
          </w:tcPr>
          <w:p w14:paraId="71A38173" w14:textId="77777777" w:rsidR="002E54FA" w:rsidRPr="0042365C" w:rsidRDefault="002E54FA" w:rsidP="002E54FA">
            <w:pPr>
              <w:jc w:val="center"/>
              <w:rPr>
                <w:color w:val="000000"/>
              </w:rPr>
            </w:pPr>
            <w:r w:rsidRPr="0042365C">
              <w:rPr>
                <w:color w:val="000000"/>
              </w:rPr>
              <w:t>1</w:t>
            </w:r>
          </w:p>
        </w:tc>
        <w:tc>
          <w:tcPr>
            <w:tcW w:w="1718" w:type="dxa"/>
            <w:tcBorders>
              <w:top w:val="nil"/>
              <w:left w:val="nil"/>
              <w:bottom w:val="single" w:sz="4" w:space="0" w:color="auto"/>
              <w:right w:val="single" w:sz="4" w:space="0" w:color="auto"/>
            </w:tcBorders>
            <w:shd w:val="clear" w:color="auto" w:fill="auto"/>
            <w:noWrap/>
            <w:vAlign w:val="center"/>
            <w:hideMark/>
          </w:tcPr>
          <w:p w14:paraId="28AA1EAD" w14:textId="77777777" w:rsidR="002E54FA" w:rsidRPr="0042365C" w:rsidRDefault="002E54FA" w:rsidP="002E54FA">
            <w:pPr>
              <w:jc w:val="center"/>
              <w:rPr>
                <w:color w:val="000000"/>
              </w:rPr>
            </w:pPr>
            <w:r w:rsidRPr="0042365C">
              <w:rPr>
                <w:color w:val="000000"/>
              </w:rPr>
              <w:t>0</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21679D1B" w14:textId="038EDEFF" w:rsidR="002E54FA" w:rsidRPr="0042365C" w:rsidRDefault="002E54FA" w:rsidP="002E54FA">
            <w:pPr>
              <w:jc w:val="center"/>
              <w:rPr>
                <w:color w:val="000000"/>
              </w:rPr>
            </w:pPr>
            <w:r w:rsidRPr="002E54FA">
              <w:rPr>
                <w:color w:val="000000"/>
              </w:rPr>
              <w:t>1.004,97</w:t>
            </w:r>
          </w:p>
        </w:tc>
      </w:tr>
      <w:tr w:rsidR="002E54FA" w:rsidRPr="0042365C" w14:paraId="21D5C54F"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center"/>
            <w:hideMark/>
          </w:tcPr>
          <w:p w14:paraId="48D309CE" w14:textId="43058E01" w:rsidR="002E54FA" w:rsidRPr="0042365C" w:rsidRDefault="002E54FA" w:rsidP="002E54FA">
            <w:pPr>
              <w:rPr>
                <w:color w:val="000000"/>
              </w:rPr>
            </w:pPr>
            <w:r w:rsidRPr="0042365C">
              <w:rPr>
                <w:color w:val="000000"/>
              </w:rPr>
              <w:t>NEZAVISNI VIJEĆNIK MILJENKO HEGEDUŠ</w:t>
            </w:r>
          </w:p>
        </w:tc>
        <w:tc>
          <w:tcPr>
            <w:tcW w:w="1678" w:type="dxa"/>
            <w:tcBorders>
              <w:top w:val="nil"/>
              <w:left w:val="nil"/>
              <w:bottom w:val="single" w:sz="4" w:space="0" w:color="auto"/>
              <w:right w:val="single" w:sz="4" w:space="0" w:color="auto"/>
            </w:tcBorders>
            <w:shd w:val="clear" w:color="auto" w:fill="auto"/>
            <w:noWrap/>
            <w:vAlign w:val="center"/>
            <w:hideMark/>
          </w:tcPr>
          <w:p w14:paraId="632BF0DC" w14:textId="77777777" w:rsidR="002E54FA" w:rsidRPr="0042365C" w:rsidRDefault="002E54FA" w:rsidP="002E54FA">
            <w:pPr>
              <w:jc w:val="center"/>
              <w:rPr>
                <w:color w:val="000000"/>
              </w:rPr>
            </w:pPr>
            <w:r w:rsidRPr="0042365C">
              <w:rPr>
                <w:color w:val="000000"/>
              </w:rPr>
              <w:t>1</w:t>
            </w:r>
          </w:p>
        </w:tc>
        <w:tc>
          <w:tcPr>
            <w:tcW w:w="1718" w:type="dxa"/>
            <w:tcBorders>
              <w:top w:val="nil"/>
              <w:left w:val="nil"/>
              <w:bottom w:val="single" w:sz="4" w:space="0" w:color="auto"/>
              <w:right w:val="single" w:sz="4" w:space="0" w:color="auto"/>
            </w:tcBorders>
            <w:shd w:val="clear" w:color="auto" w:fill="auto"/>
            <w:noWrap/>
            <w:vAlign w:val="center"/>
            <w:hideMark/>
          </w:tcPr>
          <w:p w14:paraId="27C41DA3" w14:textId="77777777" w:rsidR="002E54FA" w:rsidRPr="0042365C" w:rsidRDefault="002E54FA" w:rsidP="002E54FA">
            <w:pPr>
              <w:jc w:val="center"/>
              <w:rPr>
                <w:color w:val="000000"/>
              </w:rPr>
            </w:pPr>
            <w:r w:rsidRPr="0042365C">
              <w:rPr>
                <w:color w:val="000000"/>
              </w:rPr>
              <w:t>0</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29B1B767" w14:textId="735B6ED3" w:rsidR="002E54FA" w:rsidRPr="0042365C" w:rsidRDefault="002E54FA" w:rsidP="002E54FA">
            <w:pPr>
              <w:jc w:val="center"/>
              <w:rPr>
                <w:color w:val="000000"/>
              </w:rPr>
            </w:pPr>
            <w:r w:rsidRPr="002E54FA">
              <w:rPr>
                <w:color w:val="000000"/>
              </w:rPr>
              <w:t>1.004,97</w:t>
            </w:r>
          </w:p>
        </w:tc>
      </w:tr>
      <w:tr w:rsidR="002E54FA" w:rsidRPr="0042365C" w14:paraId="48DC868A" w14:textId="77777777" w:rsidTr="008067ED">
        <w:trPr>
          <w:trHeight w:val="300"/>
          <w:jc w:val="center"/>
        </w:trPr>
        <w:tc>
          <w:tcPr>
            <w:tcW w:w="5121" w:type="dxa"/>
            <w:tcBorders>
              <w:top w:val="nil"/>
              <w:left w:val="single" w:sz="4" w:space="0" w:color="auto"/>
              <w:bottom w:val="single" w:sz="4" w:space="0" w:color="auto"/>
              <w:right w:val="single" w:sz="4" w:space="0" w:color="auto"/>
            </w:tcBorders>
            <w:shd w:val="clear" w:color="auto" w:fill="auto"/>
            <w:noWrap/>
            <w:vAlign w:val="bottom"/>
            <w:hideMark/>
          </w:tcPr>
          <w:p w14:paraId="20FF27D7" w14:textId="77777777" w:rsidR="002E54FA" w:rsidRPr="0042365C" w:rsidRDefault="002E54FA" w:rsidP="002E54FA">
            <w:pPr>
              <w:jc w:val="center"/>
              <w:rPr>
                <w:b/>
                <w:bCs/>
                <w:color w:val="000000"/>
              </w:rPr>
            </w:pPr>
            <w:r w:rsidRPr="0042365C">
              <w:rPr>
                <w:b/>
                <w:bCs/>
                <w:color w:val="000000"/>
              </w:rPr>
              <w:t xml:space="preserve">UKUPNO </w:t>
            </w:r>
          </w:p>
        </w:tc>
        <w:tc>
          <w:tcPr>
            <w:tcW w:w="1678" w:type="dxa"/>
            <w:tcBorders>
              <w:top w:val="nil"/>
              <w:left w:val="nil"/>
              <w:bottom w:val="single" w:sz="4" w:space="0" w:color="auto"/>
              <w:right w:val="single" w:sz="4" w:space="0" w:color="auto"/>
            </w:tcBorders>
            <w:shd w:val="clear" w:color="auto" w:fill="auto"/>
            <w:noWrap/>
            <w:vAlign w:val="center"/>
            <w:hideMark/>
          </w:tcPr>
          <w:p w14:paraId="77A82929" w14:textId="3EDB0E54" w:rsidR="002E54FA" w:rsidRPr="0042365C" w:rsidRDefault="007D57C8" w:rsidP="002E54FA">
            <w:pPr>
              <w:jc w:val="center"/>
              <w:rPr>
                <w:b/>
                <w:bCs/>
                <w:color w:val="000000"/>
              </w:rPr>
            </w:pPr>
            <w:r>
              <w:rPr>
                <w:b/>
                <w:bCs/>
                <w:color w:val="000000"/>
              </w:rPr>
              <w:t>9</w:t>
            </w:r>
          </w:p>
        </w:tc>
        <w:tc>
          <w:tcPr>
            <w:tcW w:w="1718" w:type="dxa"/>
            <w:tcBorders>
              <w:top w:val="nil"/>
              <w:left w:val="nil"/>
              <w:bottom w:val="single" w:sz="4" w:space="0" w:color="auto"/>
              <w:right w:val="single" w:sz="4" w:space="0" w:color="auto"/>
            </w:tcBorders>
            <w:shd w:val="clear" w:color="auto" w:fill="auto"/>
            <w:noWrap/>
            <w:vAlign w:val="center"/>
            <w:hideMark/>
          </w:tcPr>
          <w:p w14:paraId="094003BB" w14:textId="3D12FC56" w:rsidR="002E54FA" w:rsidRPr="0042365C" w:rsidRDefault="007D57C8" w:rsidP="002E54FA">
            <w:pPr>
              <w:jc w:val="center"/>
              <w:rPr>
                <w:b/>
                <w:bCs/>
                <w:color w:val="000000"/>
              </w:rPr>
            </w:pPr>
            <w:r>
              <w:rPr>
                <w:b/>
                <w:bCs/>
                <w:color w:val="000000"/>
              </w:rPr>
              <w:t>6</w:t>
            </w:r>
          </w:p>
        </w:tc>
        <w:tc>
          <w:tcPr>
            <w:tcW w:w="1401" w:type="dxa"/>
            <w:tcBorders>
              <w:top w:val="nil"/>
              <w:left w:val="single" w:sz="4" w:space="0" w:color="auto"/>
              <w:bottom w:val="single" w:sz="4" w:space="0" w:color="auto"/>
              <w:right w:val="single" w:sz="4" w:space="0" w:color="auto"/>
            </w:tcBorders>
            <w:shd w:val="clear" w:color="auto" w:fill="auto"/>
            <w:noWrap/>
            <w:vAlign w:val="center"/>
            <w:hideMark/>
          </w:tcPr>
          <w:p w14:paraId="77DBDDE5" w14:textId="3C2A4616" w:rsidR="002E54FA" w:rsidRPr="002E54FA" w:rsidRDefault="002E54FA" w:rsidP="002E54FA">
            <w:pPr>
              <w:jc w:val="center"/>
              <w:rPr>
                <w:b/>
                <w:bCs/>
                <w:color w:val="000000"/>
              </w:rPr>
            </w:pPr>
            <w:r w:rsidRPr="002E54FA">
              <w:rPr>
                <w:b/>
                <w:bCs/>
                <w:color w:val="000000"/>
              </w:rPr>
              <w:t>15.176,25</w:t>
            </w:r>
          </w:p>
        </w:tc>
      </w:tr>
    </w:tbl>
    <w:p w14:paraId="222936CD" w14:textId="42E6EB3B" w:rsidR="009E3038" w:rsidRPr="0042365C" w:rsidRDefault="009E3038" w:rsidP="009E3038">
      <w:pPr>
        <w:pStyle w:val="Tijeloteksta"/>
        <w:jc w:val="center"/>
        <w:rPr>
          <w:b w:val="0"/>
        </w:rPr>
      </w:pPr>
      <w:r w:rsidRPr="0042365C">
        <w:rPr>
          <w:b w:val="0"/>
        </w:rPr>
        <w:lastRenderedPageBreak/>
        <w:t xml:space="preserve">Članak </w:t>
      </w:r>
      <w:r w:rsidR="007D57C8">
        <w:rPr>
          <w:b w:val="0"/>
        </w:rPr>
        <w:t>4</w:t>
      </w:r>
      <w:r w:rsidRPr="0042365C">
        <w:rPr>
          <w:b w:val="0"/>
        </w:rPr>
        <w:t>.</w:t>
      </w:r>
    </w:p>
    <w:p w14:paraId="2228236D" w14:textId="45686C3D" w:rsidR="009E3038" w:rsidRPr="0042365C" w:rsidRDefault="009E3038" w:rsidP="009E3038">
      <w:pPr>
        <w:jc w:val="both"/>
        <w:rPr>
          <w:bCs/>
        </w:rPr>
      </w:pPr>
      <w:r w:rsidRPr="0042365C">
        <w:rPr>
          <w:bCs/>
        </w:rPr>
        <w:t xml:space="preserve">Izuzetno, za mjesec tijekom kojeg počinje mandat ili prestaje mandat vijećnika, </w:t>
      </w:r>
      <w:r w:rsidR="00C32935" w:rsidRPr="0042365C">
        <w:rPr>
          <w:bCs/>
        </w:rPr>
        <w:t>iznos sredstava</w:t>
      </w:r>
      <w:r w:rsidRPr="0042365C">
        <w:rPr>
          <w:bCs/>
        </w:rPr>
        <w:t xml:space="preserve"> će se utvrditi razmjerno broju dana</w:t>
      </w:r>
      <w:r w:rsidR="00015D14" w:rsidRPr="0042365C">
        <w:rPr>
          <w:bCs/>
        </w:rPr>
        <w:t xml:space="preserve"> trajanja mandata</w:t>
      </w:r>
      <w:r w:rsidRPr="0042365C">
        <w:rPr>
          <w:bCs/>
        </w:rPr>
        <w:t xml:space="preserve">. </w:t>
      </w:r>
    </w:p>
    <w:p w14:paraId="29124F54" w14:textId="77777777" w:rsidR="006E035C" w:rsidRPr="0042365C" w:rsidRDefault="006E035C" w:rsidP="009E3038">
      <w:pPr>
        <w:pStyle w:val="Tijeloteksta"/>
        <w:jc w:val="center"/>
        <w:rPr>
          <w:b w:val="0"/>
        </w:rPr>
      </w:pPr>
    </w:p>
    <w:p w14:paraId="576E667E" w14:textId="00F26BC8" w:rsidR="009E3038" w:rsidRPr="0042365C" w:rsidRDefault="009E3038" w:rsidP="009E3038">
      <w:pPr>
        <w:pStyle w:val="Tijeloteksta"/>
        <w:jc w:val="center"/>
        <w:rPr>
          <w:b w:val="0"/>
        </w:rPr>
      </w:pPr>
      <w:r w:rsidRPr="0042365C">
        <w:rPr>
          <w:b w:val="0"/>
        </w:rPr>
        <w:t xml:space="preserve">Članak </w:t>
      </w:r>
      <w:r w:rsidR="007D57C8">
        <w:rPr>
          <w:b w:val="0"/>
        </w:rPr>
        <w:t>5</w:t>
      </w:r>
      <w:r w:rsidRPr="0042365C">
        <w:rPr>
          <w:b w:val="0"/>
        </w:rPr>
        <w:t>.</w:t>
      </w:r>
    </w:p>
    <w:p w14:paraId="4603CA83" w14:textId="77777777" w:rsidR="008067ED" w:rsidRDefault="009E3038" w:rsidP="009E3038">
      <w:pPr>
        <w:ind w:left="66"/>
        <w:jc w:val="both"/>
        <w:rPr>
          <w:bCs/>
          <w:color w:val="231F20"/>
          <w:shd w:val="clear" w:color="auto" w:fill="FFFFFF"/>
        </w:rPr>
      </w:pPr>
      <w:r w:rsidRPr="0042365C">
        <w:rPr>
          <w:bCs/>
        </w:rPr>
        <w:t xml:space="preserve">Sredstva raspoređena prema članku </w:t>
      </w:r>
      <w:r w:rsidR="007D57C8">
        <w:rPr>
          <w:bCs/>
        </w:rPr>
        <w:t>3</w:t>
      </w:r>
      <w:r w:rsidRPr="0042365C">
        <w:rPr>
          <w:bCs/>
        </w:rPr>
        <w:t xml:space="preserve">. ove Odluke doznačuju se na </w:t>
      </w:r>
      <w:r w:rsidR="003E795E" w:rsidRPr="0042365C">
        <w:rPr>
          <w:bCs/>
        </w:rPr>
        <w:t>žiro</w:t>
      </w:r>
      <w:r w:rsidRPr="0042365C">
        <w:rPr>
          <w:bCs/>
        </w:rPr>
        <w:t xml:space="preserve">račun političke stranke odnosno poseban račun nezavisnih vijećnika tromjesečno </w:t>
      </w:r>
      <w:r w:rsidR="003E795E" w:rsidRPr="0042365C">
        <w:rPr>
          <w:bCs/>
        </w:rPr>
        <w:t xml:space="preserve">u jednakim iznosima </w:t>
      </w:r>
      <w:r w:rsidRPr="0042365C">
        <w:rPr>
          <w:bCs/>
        </w:rPr>
        <w:t xml:space="preserve">do </w:t>
      </w:r>
      <w:r w:rsidRPr="0042365C">
        <w:rPr>
          <w:bCs/>
          <w:color w:val="231F20"/>
          <w:shd w:val="clear" w:color="auto" w:fill="FFFFFF"/>
        </w:rPr>
        <w:t>posljednjeg dana tromjesečja.</w:t>
      </w:r>
    </w:p>
    <w:p w14:paraId="458C3C82" w14:textId="77777777" w:rsidR="008067ED" w:rsidRDefault="008067ED" w:rsidP="009E3038">
      <w:pPr>
        <w:ind w:left="66"/>
        <w:jc w:val="both"/>
        <w:rPr>
          <w:bCs/>
          <w:color w:val="231F20"/>
          <w:shd w:val="clear" w:color="auto" w:fill="FFFFFF"/>
        </w:rPr>
      </w:pPr>
    </w:p>
    <w:p w14:paraId="415ECA5D" w14:textId="6ECAF3DB" w:rsidR="009E3038" w:rsidRPr="0042365C" w:rsidRDefault="008067ED" w:rsidP="009E3038">
      <w:pPr>
        <w:ind w:left="66"/>
        <w:jc w:val="both"/>
        <w:rPr>
          <w:bCs/>
          <w:color w:val="231F20"/>
          <w:shd w:val="clear" w:color="auto" w:fill="FFFFFF"/>
        </w:rPr>
      </w:pPr>
      <w:r>
        <w:rPr>
          <w:bCs/>
          <w:color w:val="231F20"/>
          <w:shd w:val="clear" w:color="auto" w:fill="FFFFFF"/>
        </w:rPr>
        <w:t>Izuzetno od stavka 1. ovog članka, sredstva</w:t>
      </w:r>
      <w:r w:rsidR="009E3038" w:rsidRPr="0042365C">
        <w:rPr>
          <w:bCs/>
          <w:color w:val="231F20"/>
          <w:shd w:val="clear" w:color="auto" w:fill="FFFFFF"/>
        </w:rPr>
        <w:t xml:space="preserve"> </w:t>
      </w:r>
      <w:r w:rsidRPr="008067ED">
        <w:rPr>
          <w:bCs/>
          <w:color w:val="231F20"/>
          <w:shd w:val="clear" w:color="auto" w:fill="FFFFFF"/>
        </w:rPr>
        <w:t>za razdoblje od 1. travnja do 30. lipnja 2024. godine</w:t>
      </w:r>
      <w:r>
        <w:rPr>
          <w:bCs/>
          <w:color w:val="231F20"/>
          <w:shd w:val="clear" w:color="auto" w:fill="FFFFFF"/>
        </w:rPr>
        <w:t xml:space="preserve"> isplatiti će se u roku od osam dana od stupanja na snagu ove Odluke.</w:t>
      </w:r>
    </w:p>
    <w:p w14:paraId="6C861C69" w14:textId="77777777" w:rsidR="009E3038" w:rsidRPr="0042365C" w:rsidRDefault="009E3038" w:rsidP="009E3038">
      <w:pPr>
        <w:pStyle w:val="Tijeloteksta"/>
        <w:rPr>
          <w:b w:val="0"/>
          <w:bCs/>
          <w:iCs/>
        </w:rPr>
      </w:pPr>
    </w:p>
    <w:p w14:paraId="6FFCE50C" w14:textId="58A68919" w:rsidR="009E3038" w:rsidRPr="0042365C" w:rsidRDefault="009E3038" w:rsidP="009E3038">
      <w:pPr>
        <w:autoSpaceDE w:val="0"/>
        <w:autoSpaceDN w:val="0"/>
        <w:adjustRightInd w:val="0"/>
        <w:jc w:val="center"/>
        <w:rPr>
          <w:bCs/>
          <w:iCs/>
        </w:rPr>
      </w:pPr>
      <w:r w:rsidRPr="0042365C">
        <w:rPr>
          <w:bCs/>
          <w:iCs/>
        </w:rPr>
        <w:t xml:space="preserve">Članak </w:t>
      </w:r>
      <w:r w:rsidR="007D57C8">
        <w:rPr>
          <w:bCs/>
          <w:iCs/>
        </w:rPr>
        <w:t>6</w:t>
      </w:r>
      <w:r w:rsidRPr="0042365C">
        <w:t>.</w:t>
      </w:r>
    </w:p>
    <w:p w14:paraId="53EBF5C5" w14:textId="50E1539C" w:rsidR="009E3038" w:rsidRPr="0042365C" w:rsidRDefault="009E3038" w:rsidP="009E3038">
      <w:pPr>
        <w:ind w:left="66"/>
        <w:jc w:val="both"/>
      </w:pPr>
      <w:r w:rsidRPr="0042365C">
        <w:t>Na mrežn</w:t>
      </w:r>
      <w:r w:rsidR="00446AB2" w:rsidRPr="0042365C">
        <w:t>oj</w:t>
      </w:r>
      <w:r w:rsidRPr="0042365C">
        <w:t xml:space="preserve"> stranic</w:t>
      </w:r>
      <w:r w:rsidR="00446AB2" w:rsidRPr="0042365C">
        <w:t>i</w:t>
      </w:r>
      <w:r w:rsidRPr="0042365C">
        <w:t xml:space="preserve"> Općine Matulji, po završetku tekuće proračunske godine, a najkasnije do 1. ožujka 202</w:t>
      </w:r>
      <w:r w:rsidR="0087326C">
        <w:t>5</w:t>
      </w:r>
      <w:r w:rsidRPr="0042365C">
        <w:t xml:space="preserve">. godine, objavit će se izvješće o iznosu raspoređenih i isplaćenih sredstava </w:t>
      </w:r>
      <w:r w:rsidR="00E85720">
        <w:t xml:space="preserve">iz </w:t>
      </w:r>
      <w:r w:rsidRPr="0042365C">
        <w:t>Proračuna Općine Matulji za redovito godišnje financiranja političkih stranaka i nezavisnih vijećnika u 202</w:t>
      </w:r>
      <w:r w:rsidR="0087326C">
        <w:t>4</w:t>
      </w:r>
      <w:r w:rsidRPr="0042365C">
        <w:t>. godini.</w:t>
      </w:r>
    </w:p>
    <w:p w14:paraId="1E405C83" w14:textId="77777777" w:rsidR="009E3038" w:rsidRPr="0042365C" w:rsidRDefault="009E3038" w:rsidP="009E3038">
      <w:pPr>
        <w:ind w:left="66"/>
        <w:jc w:val="both"/>
      </w:pPr>
    </w:p>
    <w:p w14:paraId="2629CE2E" w14:textId="2B467D10" w:rsidR="009E3038" w:rsidRPr="0042365C" w:rsidRDefault="009E3038" w:rsidP="009E3038">
      <w:pPr>
        <w:ind w:left="66"/>
        <w:jc w:val="center"/>
      </w:pPr>
      <w:r w:rsidRPr="0042365C">
        <w:t xml:space="preserve">Članak </w:t>
      </w:r>
      <w:r w:rsidR="007D57C8">
        <w:t>7</w:t>
      </w:r>
      <w:r w:rsidRPr="0042365C">
        <w:t>.</w:t>
      </w:r>
    </w:p>
    <w:p w14:paraId="2CD78438" w14:textId="4ED2FF4E" w:rsidR="009E3038" w:rsidRPr="0042365C" w:rsidRDefault="009E3038" w:rsidP="009E3038">
      <w:pPr>
        <w:jc w:val="both"/>
      </w:pPr>
      <w:r w:rsidRPr="0042365C">
        <w:t>Ova Odluka stupa na snagu osm</w:t>
      </w:r>
      <w:r w:rsidR="00C32935" w:rsidRPr="0042365C">
        <w:t>i</w:t>
      </w:r>
      <w:r w:rsidRPr="0042365C">
        <w:t xml:space="preserve"> dan od dana objave u „Službenim novinama </w:t>
      </w:r>
      <w:r w:rsidR="00A67D51">
        <w:t>Općine Matulji</w:t>
      </w:r>
      <w:r w:rsidRPr="0042365C">
        <w:t>“.</w:t>
      </w:r>
    </w:p>
    <w:p w14:paraId="2679E08A" w14:textId="77777777" w:rsidR="008F1525" w:rsidRDefault="008F1525" w:rsidP="009E3038">
      <w:pPr>
        <w:ind w:left="66"/>
        <w:jc w:val="center"/>
      </w:pPr>
    </w:p>
    <w:p w14:paraId="7C225D63" w14:textId="79D629E8" w:rsidR="00846CBC" w:rsidRDefault="00846CBC" w:rsidP="008F1525">
      <w:pPr>
        <w:ind w:left="66"/>
        <w:jc w:val="center"/>
      </w:pPr>
      <w:r>
        <w:t xml:space="preserve">Članak </w:t>
      </w:r>
      <w:r w:rsidR="007D57C8">
        <w:t>8</w:t>
      </w:r>
      <w:r>
        <w:t xml:space="preserve">. </w:t>
      </w:r>
    </w:p>
    <w:p w14:paraId="500DB58E" w14:textId="5DAEF70D" w:rsidR="00846CBC" w:rsidRDefault="00846CBC" w:rsidP="008F1525">
      <w:pPr>
        <w:ind w:left="66"/>
        <w:jc w:val="both"/>
      </w:pPr>
      <w:r w:rsidRPr="00846CBC">
        <w:t xml:space="preserve">Stupanjem na snagu ove Odluke prestaje važiti </w:t>
      </w:r>
      <w:r>
        <w:t xml:space="preserve">Odluka o raspoređivanju sredstava iz Proračuna Općine Matulji za redovito godišnje financiranje političkih stranaka i nezavisnih vijećnika u 2024. godini </w:t>
      </w:r>
      <w:r w:rsidRPr="00846CBC">
        <w:t xml:space="preserve"> (</w:t>
      </w:r>
      <w:r>
        <w:t xml:space="preserve">„Službene novine Primorsko-goranske županije“ </w:t>
      </w:r>
      <w:r w:rsidRPr="00846CBC">
        <w:t>br</w:t>
      </w:r>
      <w:r>
        <w:t>oj</w:t>
      </w:r>
      <w:r w:rsidRPr="00846CBC">
        <w:t xml:space="preserve"> </w:t>
      </w:r>
      <w:r>
        <w:t>4</w:t>
      </w:r>
      <w:r w:rsidRPr="00846CBC">
        <w:t>/2</w:t>
      </w:r>
      <w:r>
        <w:t>4</w:t>
      </w:r>
      <w:r w:rsidRPr="00846CBC">
        <w:t>).</w:t>
      </w:r>
    </w:p>
    <w:p w14:paraId="0CFB13B2" w14:textId="77777777" w:rsidR="00846CBC" w:rsidRPr="0042365C" w:rsidRDefault="00846CBC" w:rsidP="00846CBC">
      <w:pPr>
        <w:ind w:left="66"/>
        <w:jc w:val="both"/>
      </w:pPr>
    </w:p>
    <w:p w14:paraId="3D3A768F" w14:textId="77777777" w:rsidR="00BD47F3" w:rsidRPr="0042365C" w:rsidRDefault="00BD47F3" w:rsidP="009E3038">
      <w:pPr>
        <w:ind w:left="66"/>
        <w:jc w:val="center"/>
      </w:pPr>
    </w:p>
    <w:p w14:paraId="40403157" w14:textId="77777777" w:rsidR="00974615" w:rsidRDefault="009E3038" w:rsidP="009E3038">
      <w:pPr>
        <w:pStyle w:val="Tijeloteksta2"/>
      </w:pPr>
      <w:r w:rsidRPr="0042365C">
        <w:t xml:space="preserve">KLASA: </w:t>
      </w:r>
      <w:r w:rsidR="00974615" w:rsidRPr="00974615">
        <w:t>012-03/24-01/1</w:t>
      </w:r>
    </w:p>
    <w:p w14:paraId="5FABFE26" w14:textId="6B4E4755" w:rsidR="009E3038" w:rsidRPr="0042365C" w:rsidRDefault="009E3038" w:rsidP="009E3038">
      <w:pPr>
        <w:pStyle w:val="Tijeloteksta2"/>
      </w:pPr>
      <w:r w:rsidRPr="0042365C">
        <w:t>URBROJ: 2170-27-01/1-2</w:t>
      </w:r>
      <w:r w:rsidR="0087326C">
        <w:t>4</w:t>
      </w:r>
      <w:r w:rsidRPr="0042365C">
        <w:t>-</w:t>
      </w:r>
      <w:r w:rsidR="00846B69">
        <w:t>8</w:t>
      </w:r>
    </w:p>
    <w:p w14:paraId="6441EA5E" w14:textId="1EAEF772" w:rsidR="009E3038" w:rsidRPr="0042365C" w:rsidRDefault="009E3038" w:rsidP="009E3038">
      <w:pPr>
        <w:pStyle w:val="Tijeloteksta2"/>
      </w:pPr>
      <w:r w:rsidRPr="0042365C">
        <w:t xml:space="preserve">Matulji, </w:t>
      </w:r>
      <w:r w:rsidR="00BD47F3" w:rsidRPr="0042365C">
        <w:t>___________</w:t>
      </w:r>
    </w:p>
    <w:p w14:paraId="4FC90DEF" w14:textId="39579859" w:rsidR="009E3038" w:rsidRPr="0042365C" w:rsidRDefault="009E3038" w:rsidP="009E3038">
      <w:pPr>
        <w:jc w:val="center"/>
      </w:pPr>
      <w:bookmarkStart w:id="3" w:name="_Hlk60644037"/>
    </w:p>
    <w:p w14:paraId="707C5031" w14:textId="77777777" w:rsidR="00BD47F3" w:rsidRPr="0042365C" w:rsidRDefault="00BD47F3" w:rsidP="009E3038">
      <w:pPr>
        <w:jc w:val="center"/>
      </w:pPr>
    </w:p>
    <w:p w14:paraId="6F287857" w14:textId="77777777" w:rsidR="009E3038" w:rsidRPr="0042365C" w:rsidRDefault="009E3038" w:rsidP="009E3038">
      <w:pPr>
        <w:jc w:val="center"/>
      </w:pPr>
    </w:p>
    <w:p w14:paraId="7E9D9EBB" w14:textId="77777777" w:rsidR="009E3038" w:rsidRPr="0042365C" w:rsidRDefault="009E3038" w:rsidP="009E3038">
      <w:pPr>
        <w:jc w:val="center"/>
        <w:rPr>
          <w:color w:val="000000"/>
        </w:rPr>
      </w:pPr>
      <w:r w:rsidRPr="0042365C">
        <w:rPr>
          <w:color w:val="000000"/>
        </w:rPr>
        <w:t>OPĆINSKO VIJEĆE OPĆINE MATULJI</w:t>
      </w:r>
    </w:p>
    <w:p w14:paraId="3B3E35B3" w14:textId="41E3C119" w:rsidR="009E3038" w:rsidRDefault="009E3038" w:rsidP="009E3038">
      <w:pPr>
        <w:jc w:val="center"/>
        <w:rPr>
          <w:color w:val="000000"/>
        </w:rPr>
      </w:pPr>
      <w:r w:rsidRPr="0042365C">
        <w:rPr>
          <w:color w:val="000000"/>
        </w:rPr>
        <w:t>Predsjedni</w:t>
      </w:r>
      <w:r w:rsidR="0087326C">
        <w:rPr>
          <w:color w:val="000000"/>
        </w:rPr>
        <w:t>ca</w:t>
      </w:r>
    </w:p>
    <w:p w14:paraId="5C9EF80E" w14:textId="6A8C90EA" w:rsidR="009E3038" w:rsidRPr="0042365C" w:rsidRDefault="0087326C" w:rsidP="009E3038">
      <w:pPr>
        <w:jc w:val="center"/>
        <w:rPr>
          <w:color w:val="000000"/>
        </w:rPr>
      </w:pPr>
      <w:r>
        <w:rPr>
          <w:color w:val="000000"/>
        </w:rPr>
        <w:t>Iva Letina</w:t>
      </w:r>
    </w:p>
    <w:p w14:paraId="599F1DBB" w14:textId="77777777" w:rsidR="009E3038" w:rsidRPr="0042365C" w:rsidRDefault="009E3038" w:rsidP="009E3038">
      <w:pPr>
        <w:jc w:val="center"/>
        <w:rPr>
          <w:color w:val="000000"/>
        </w:rPr>
      </w:pPr>
      <w:r w:rsidRPr="0042365C">
        <w:rPr>
          <w:b/>
          <w:bCs/>
          <w:color w:val="000000"/>
        </w:rPr>
        <w:br/>
      </w:r>
    </w:p>
    <w:bookmarkEnd w:id="3"/>
    <w:p w14:paraId="4844774F" w14:textId="77777777" w:rsidR="009E3038" w:rsidRPr="0042365C" w:rsidRDefault="009E3038" w:rsidP="009E3038">
      <w:pPr>
        <w:pStyle w:val="Tijeloteksta2"/>
      </w:pPr>
    </w:p>
    <w:p w14:paraId="05A1EC84" w14:textId="77777777" w:rsidR="009E3038" w:rsidRPr="0042365C" w:rsidRDefault="009E3038" w:rsidP="009E3038">
      <w:pPr>
        <w:widowControl w:val="0"/>
        <w:autoSpaceDE w:val="0"/>
        <w:autoSpaceDN w:val="0"/>
        <w:adjustRightInd w:val="0"/>
        <w:ind w:firstLine="720"/>
        <w:jc w:val="both"/>
      </w:pPr>
    </w:p>
    <w:p w14:paraId="174E6AD2" w14:textId="77777777" w:rsidR="004106EC" w:rsidRPr="0042365C" w:rsidRDefault="004106EC"/>
    <w:sectPr w:rsidR="004106EC" w:rsidRPr="0042365C" w:rsidSect="008067ED">
      <w:pgSz w:w="11906" w:h="16838"/>
      <w:pgMar w:top="1276" w:right="851" w:bottom="1134" w:left="1134"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ˇ¦|||||||||||||||||||||||||||"/>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319"/>
    <w:rsid w:val="00015D14"/>
    <w:rsid w:val="00025882"/>
    <w:rsid w:val="00092894"/>
    <w:rsid w:val="00095FEF"/>
    <w:rsid w:val="000D0188"/>
    <w:rsid w:val="000D07E7"/>
    <w:rsid w:val="001909D9"/>
    <w:rsid w:val="001E498C"/>
    <w:rsid w:val="00271ABC"/>
    <w:rsid w:val="002E54FA"/>
    <w:rsid w:val="00306BEB"/>
    <w:rsid w:val="00334351"/>
    <w:rsid w:val="003E795E"/>
    <w:rsid w:val="004106EC"/>
    <w:rsid w:val="0042365C"/>
    <w:rsid w:val="00436934"/>
    <w:rsid w:val="00446AB2"/>
    <w:rsid w:val="004F22CA"/>
    <w:rsid w:val="00513BE4"/>
    <w:rsid w:val="00554498"/>
    <w:rsid w:val="00645319"/>
    <w:rsid w:val="006E035C"/>
    <w:rsid w:val="006F7C5A"/>
    <w:rsid w:val="00772A3C"/>
    <w:rsid w:val="007B3AAF"/>
    <w:rsid w:val="007D57C8"/>
    <w:rsid w:val="00803777"/>
    <w:rsid w:val="008067ED"/>
    <w:rsid w:val="00814DF7"/>
    <w:rsid w:val="008223CA"/>
    <w:rsid w:val="00846B69"/>
    <w:rsid w:val="00846CBC"/>
    <w:rsid w:val="00853EAE"/>
    <w:rsid w:val="0087326C"/>
    <w:rsid w:val="008E7A36"/>
    <w:rsid w:val="008F1525"/>
    <w:rsid w:val="00953DE7"/>
    <w:rsid w:val="00974615"/>
    <w:rsid w:val="009905D2"/>
    <w:rsid w:val="009E3038"/>
    <w:rsid w:val="00A1266D"/>
    <w:rsid w:val="00A37958"/>
    <w:rsid w:val="00A46BF8"/>
    <w:rsid w:val="00A67D51"/>
    <w:rsid w:val="00B1072D"/>
    <w:rsid w:val="00B77133"/>
    <w:rsid w:val="00B855EC"/>
    <w:rsid w:val="00BC1D20"/>
    <w:rsid w:val="00BC56F6"/>
    <w:rsid w:val="00BD47F3"/>
    <w:rsid w:val="00C03948"/>
    <w:rsid w:val="00C24765"/>
    <w:rsid w:val="00C32935"/>
    <w:rsid w:val="00C6092D"/>
    <w:rsid w:val="00C77BE6"/>
    <w:rsid w:val="00C906D6"/>
    <w:rsid w:val="00CA043B"/>
    <w:rsid w:val="00CC7664"/>
    <w:rsid w:val="00CF4F5D"/>
    <w:rsid w:val="00D31800"/>
    <w:rsid w:val="00D772AF"/>
    <w:rsid w:val="00DB684F"/>
    <w:rsid w:val="00E2529A"/>
    <w:rsid w:val="00E27710"/>
    <w:rsid w:val="00E85720"/>
    <w:rsid w:val="00F349F7"/>
    <w:rsid w:val="00F4393E"/>
    <w:rsid w:val="00F45910"/>
    <w:rsid w:val="00F617C6"/>
    <w:rsid w:val="00FB0338"/>
    <w:rsid w:val="00FD6123"/>
    <w:rsid w:val="00FE03C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47FF"/>
  <w15:chartTrackingRefBased/>
  <w15:docId w15:val="{43D3B23C-C2B4-4F85-85BC-6FF2043B6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03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semiHidden/>
    <w:rsid w:val="009E3038"/>
    <w:pPr>
      <w:jc w:val="both"/>
    </w:pPr>
    <w:rPr>
      <w:b/>
    </w:rPr>
  </w:style>
  <w:style w:type="character" w:customStyle="1" w:styleId="TijelotekstaChar">
    <w:name w:val="Tijelo teksta Char"/>
    <w:basedOn w:val="Zadanifontodlomka"/>
    <w:link w:val="Tijeloteksta"/>
    <w:semiHidden/>
    <w:rsid w:val="009E3038"/>
    <w:rPr>
      <w:rFonts w:ascii="Times New Roman" w:eastAsia="Times New Roman" w:hAnsi="Times New Roman" w:cs="Times New Roman"/>
      <w:b/>
      <w:sz w:val="24"/>
      <w:szCs w:val="24"/>
      <w:lang w:eastAsia="hr-HR"/>
    </w:rPr>
  </w:style>
  <w:style w:type="paragraph" w:styleId="Tijeloteksta2">
    <w:name w:val="Body Text 2"/>
    <w:basedOn w:val="Normal"/>
    <w:link w:val="Tijeloteksta2Char"/>
    <w:semiHidden/>
    <w:rsid w:val="009E3038"/>
    <w:pPr>
      <w:jc w:val="both"/>
    </w:pPr>
  </w:style>
  <w:style w:type="character" w:customStyle="1" w:styleId="Tijeloteksta2Char">
    <w:name w:val="Tijelo teksta 2 Char"/>
    <w:basedOn w:val="Zadanifontodlomka"/>
    <w:link w:val="Tijeloteksta2"/>
    <w:semiHidden/>
    <w:rsid w:val="009E3038"/>
    <w:rPr>
      <w:rFonts w:ascii="Times New Roman" w:eastAsia="Times New Roman" w:hAnsi="Times New Roman" w:cs="Times New Roman"/>
      <w:sz w:val="24"/>
      <w:szCs w:val="24"/>
      <w:lang w:eastAsia="hr-HR"/>
    </w:rPr>
  </w:style>
  <w:style w:type="paragraph" w:styleId="Bezproreda">
    <w:name w:val="No Spacing"/>
    <w:uiPriority w:val="1"/>
    <w:qFormat/>
    <w:rsid w:val="009E3038"/>
    <w:pPr>
      <w:spacing w:after="0" w:line="240" w:lineRule="auto"/>
    </w:pPr>
    <w:rPr>
      <w:rFonts w:ascii="Calibri" w:eastAsia="Calibri" w:hAnsi="Calibri" w:cs="Times New Roman"/>
    </w:rPr>
  </w:style>
  <w:style w:type="paragraph" w:customStyle="1" w:styleId="box460019">
    <w:name w:val="box_460019"/>
    <w:basedOn w:val="Normal"/>
    <w:rsid w:val="00C32935"/>
    <w:pPr>
      <w:spacing w:before="100" w:beforeAutospacing="1" w:after="100" w:afterAutospacing="1"/>
    </w:pPr>
    <w:rPr>
      <w:lang w:val="en-GB" w:eastAsia="en-GB"/>
    </w:rPr>
  </w:style>
  <w:style w:type="table" w:styleId="Reetkatablice">
    <w:name w:val="Table Grid"/>
    <w:basedOn w:val="Obinatablica"/>
    <w:rsid w:val="00271ABC"/>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2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1988</Words>
  <Characters>11333</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Smiljana Veselinović</cp:lastModifiedBy>
  <cp:revision>2</cp:revision>
  <dcterms:created xsi:type="dcterms:W3CDTF">2024-08-26T09:09:00Z</dcterms:created>
  <dcterms:modified xsi:type="dcterms:W3CDTF">2024-08-26T09:09:00Z</dcterms:modified>
</cp:coreProperties>
</file>