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17820" w14:textId="77777777" w:rsidR="008642D0" w:rsidRPr="008F5F78" w:rsidRDefault="008642D0" w:rsidP="0023449D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tbl>
      <w:tblPr>
        <w:tblStyle w:val="Reetkatablice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8642D0" w:rsidRPr="008F5F78" w14:paraId="3AA0422D" w14:textId="77777777" w:rsidTr="00965AE7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0EBA4C27" w14:textId="77777777" w:rsidR="008642D0" w:rsidRPr="008F5F78" w:rsidRDefault="008642D0" w:rsidP="00965AE7">
            <w:pPr>
              <w:widowControl w:val="0"/>
              <w:suppressAutoHyphens/>
              <w:ind w:left="-142"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8F5F78">
              <w:rPr>
                <w:rFonts w:eastAsia="SimSun"/>
                <w:b/>
                <w:i/>
                <w:kern w:val="1"/>
                <w:sz w:val="24"/>
                <w:szCs w:val="24"/>
                <w:lang w:eastAsia="zh-CN"/>
              </w:rPr>
              <w:t xml:space="preserve">                                    </w:t>
            </w:r>
            <w:r w:rsidRPr="008F5F78">
              <w:rPr>
                <w:rFonts w:asciiTheme="minorHAnsi" w:eastAsia="SimSun" w:hAnsiTheme="minorHAnsi" w:cstheme="minorBidi"/>
                <w:b/>
                <w:i/>
                <w:kern w:val="1"/>
                <w:sz w:val="24"/>
                <w:szCs w:val="24"/>
                <w:lang w:val="en-GB" w:eastAsia="zh-CN"/>
              </w:rPr>
              <w:object w:dxaOrig="616" w:dyaOrig="706" w14:anchorId="41B18D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8pt" o:ole="">
                  <v:imagedata r:id="rId5" o:title=""/>
                </v:shape>
                <o:OLEObject Type="Embed" ProgID="Word.Picture.8" ShapeID="_x0000_i1025" DrawAspect="Content" ObjectID="_1794042408" r:id="rId6"/>
              </w:object>
            </w:r>
          </w:p>
          <w:p w14:paraId="1C08368F" w14:textId="77777777" w:rsidR="008642D0" w:rsidRPr="008F5F78" w:rsidRDefault="008642D0" w:rsidP="00965AE7">
            <w:pPr>
              <w:widowControl w:val="0"/>
              <w:suppressAutoHyphens/>
              <w:ind w:right="-315"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8F5F78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           REPUBLIKA HRVATSKA</w:t>
            </w:r>
          </w:p>
          <w:p w14:paraId="0221BCE2" w14:textId="77777777" w:rsidR="008642D0" w:rsidRPr="008F5F78" w:rsidRDefault="008642D0" w:rsidP="00965AE7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8F5F78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6357CEAA" w14:textId="77777777" w:rsidR="008642D0" w:rsidRPr="008F5F78" w:rsidRDefault="008642D0" w:rsidP="00965AE7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8642D0" w:rsidRPr="008F5F78" w14:paraId="380AF2F7" w14:textId="77777777" w:rsidTr="00965AE7">
        <w:trPr>
          <w:trHeight w:val="940"/>
        </w:trPr>
        <w:tc>
          <w:tcPr>
            <w:tcW w:w="959" w:type="dxa"/>
            <w:vAlign w:val="center"/>
          </w:tcPr>
          <w:p w14:paraId="311790D7" w14:textId="77777777" w:rsidR="008642D0" w:rsidRPr="008F5F78" w:rsidRDefault="008642D0" w:rsidP="00965AE7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8F5F78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1926B8A" wp14:editId="49348864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701C4F6F" w14:textId="25FF8A5F" w:rsidR="008642D0" w:rsidRPr="008F5F78" w:rsidRDefault="008642D0" w:rsidP="00965AE7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8F5F78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="008F5F78" w:rsidRPr="008F5F78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Pr="008F5F78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OPĆINA MATULJI</w:t>
            </w:r>
          </w:p>
          <w:p w14:paraId="09205288" w14:textId="5279DCE8" w:rsidR="008642D0" w:rsidRPr="008F5F78" w:rsidRDefault="008642D0" w:rsidP="00965AE7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8F5F78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 xml:space="preserve">    </w:t>
            </w:r>
            <w:r w:rsidR="008F5F78" w:rsidRPr="008F5F78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OPĆINSKI NAČELNIK</w:t>
            </w:r>
          </w:p>
        </w:tc>
      </w:tr>
      <w:tr w:rsidR="008642D0" w:rsidRPr="008F5F78" w14:paraId="65C46629" w14:textId="77777777" w:rsidTr="00965AE7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1717B31E" w14:textId="14D2D93D" w:rsidR="008642D0" w:rsidRPr="008F5F78" w:rsidRDefault="008642D0" w:rsidP="00965AE7">
            <w:pPr>
              <w:widowControl w:val="0"/>
              <w:suppressAutoHyphens/>
              <w:jc w:val="both"/>
              <w:rPr>
                <w:color w:val="000000"/>
                <w:kern w:val="1"/>
                <w:sz w:val="24"/>
                <w:szCs w:val="24"/>
                <w:lang w:eastAsia="zh-CN"/>
              </w:rPr>
            </w:pPr>
            <w:bookmarkStart w:id="0" w:name="_Hlk54764940"/>
            <w:r w:rsidRPr="008F5F78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C06D38" w:rsidRPr="00C06D38">
              <w:rPr>
                <w:kern w:val="1"/>
                <w:sz w:val="24"/>
                <w:szCs w:val="24"/>
                <w:lang w:eastAsia="zh-CN"/>
              </w:rPr>
              <w:t>400-07/24-01/11</w:t>
            </w:r>
          </w:p>
          <w:p w14:paraId="033F4105" w14:textId="7B2F38D3" w:rsidR="008642D0" w:rsidRPr="008F5F78" w:rsidRDefault="008642D0" w:rsidP="00965AE7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8F5F78">
              <w:rPr>
                <w:color w:val="000000"/>
                <w:kern w:val="1"/>
                <w:sz w:val="24"/>
                <w:szCs w:val="24"/>
                <w:lang w:eastAsia="zh-CN"/>
              </w:rPr>
              <w:t>URBROJ</w:t>
            </w:r>
            <w:r w:rsidRPr="008F5F78">
              <w:rPr>
                <w:kern w:val="1"/>
                <w:sz w:val="24"/>
                <w:szCs w:val="24"/>
                <w:lang w:eastAsia="zh-CN"/>
              </w:rPr>
              <w:t xml:space="preserve">: </w:t>
            </w:r>
            <w:r w:rsidRPr="008F5F78">
              <w:rPr>
                <w:rFonts w:eastAsia="SimSun"/>
                <w:kern w:val="1"/>
                <w:sz w:val="24"/>
                <w:szCs w:val="24"/>
                <w:lang w:eastAsia="zh-CN"/>
              </w:rPr>
              <w:t>21</w:t>
            </w:r>
            <w:r w:rsidR="008F5F78" w:rsidRPr="008F5F78">
              <w:rPr>
                <w:rFonts w:eastAsia="SimSun"/>
                <w:kern w:val="1"/>
                <w:sz w:val="24"/>
                <w:szCs w:val="24"/>
                <w:lang w:eastAsia="zh-CN"/>
              </w:rPr>
              <w:t>70-27</w:t>
            </w:r>
            <w:r w:rsidRPr="008F5F78">
              <w:rPr>
                <w:rFonts w:eastAsia="SimSun"/>
                <w:kern w:val="1"/>
                <w:sz w:val="24"/>
                <w:szCs w:val="24"/>
                <w:lang w:eastAsia="zh-CN"/>
              </w:rPr>
              <w:t>-02/1-2</w:t>
            </w:r>
            <w:r w:rsidR="00C06D38">
              <w:rPr>
                <w:rFonts w:eastAsia="SimSun"/>
                <w:kern w:val="1"/>
                <w:sz w:val="24"/>
                <w:szCs w:val="24"/>
                <w:lang w:eastAsia="zh-CN"/>
              </w:rPr>
              <w:t>4</w:t>
            </w:r>
            <w:r w:rsidRPr="008F5F78">
              <w:rPr>
                <w:rFonts w:eastAsia="SimSun"/>
                <w:kern w:val="1"/>
                <w:sz w:val="24"/>
                <w:szCs w:val="24"/>
                <w:lang w:eastAsia="zh-CN"/>
              </w:rPr>
              <w:t>-1</w:t>
            </w:r>
          </w:p>
          <w:p w14:paraId="2CAE1C5B" w14:textId="13C28ADE" w:rsidR="008642D0" w:rsidRPr="008F5F78" w:rsidRDefault="008642D0" w:rsidP="00965AE7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8F5F78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Matulji, </w:t>
            </w:r>
            <w:r w:rsidR="008645E2">
              <w:rPr>
                <w:rFonts w:eastAsia="SimSun"/>
                <w:kern w:val="1"/>
                <w:sz w:val="24"/>
                <w:szCs w:val="24"/>
                <w:lang w:eastAsia="zh-CN"/>
              </w:rPr>
              <w:t>0</w:t>
            </w:r>
            <w:r w:rsidR="00C06D38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  <w:r w:rsidR="004B5061">
              <w:rPr>
                <w:rFonts w:eastAsia="SimSun"/>
                <w:kern w:val="1"/>
                <w:sz w:val="24"/>
                <w:szCs w:val="24"/>
                <w:lang w:eastAsia="zh-CN"/>
              </w:rPr>
              <w:t>.1</w:t>
            </w:r>
            <w:r w:rsidR="008645E2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  <w:r w:rsidRPr="008F5F78">
              <w:rPr>
                <w:rFonts w:eastAsia="SimSun"/>
                <w:kern w:val="1"/>
                <w:sz w:val="24"/>
                <w:szCs w:val="24"/>
                <w:lang w:eastAsia="zh-CN"/>
              </w:rPr>
              <w:t>.202</w:t>
            </w:r>
            <w:r w:rsidR="00C06D38">
              <w:rPr>
                <w:rFonts w:eastAsia="SimSun"/>
                <w:kern w:val="1"/>
                <w:sz w:val="24"/>
                <w:szCs w:val="24"/>
                <w:lang w:eastAsia="zh-CN"/>
              </w:rPr>
              <w:t>4</w:t>
            </w:r>
            <w:r w:rsidRPr="008F5F78">
              <w:rPr>
                <w:rFonts w:eastAsia="SimSun"/>
                <w:kern w:val="1"/>
                <w:sz w:val="24"/>
                <w:szCs w:val="24"/>
                <w:lang w:eastAsia="zh-CN"/>
              </w:rPr>
              <w:t>. godine</w:t>
            </w:r>
            <w:bookmarkEnd w:id="0"/>
          </w:p>
          <w:p w14:paraId="2E82AA1A" w14:textId="77777777" w:rsidR="008642D0" w:rsidRPr="008F5F78" w:rsidRDefault="008642D0" w:rsidP="00965AE7">
            <w:pPr>
              <w:widowControl w:val="0"/>
              <w:suppressAutoHyphens/>
              <w:jc w:val="both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3A900E02" w14:textId="576C2970" w:rsidR="008642D0" w:rsidRPr="008F5F78" w:rsidRDefault="008642D0" w:rsidP="0023449D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5911F3F5" w14:textId="77777777" w:rsidR="008F5F78" w:rsidRPr="008F5F78" w:rsidRDefault="008F5F78" w:rsidP="008F5F78">
      <w:pPr>
        <w:spacing w:after="0" w:line="240" w:lineRule="auto"/>
        <w:ind w:left="5040" w:right="-926" w:firstLine="72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8F5F7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>OPĆINSKO VIJEĆE</w:t>
      </w:r>
    </w:p>
    <w:p w14:paraId="20C8D4FF" w14:textId="77777777" w:rsidR="008F5F78" w:rsidRPr="008F5F78" w:rsidRDefault="008F5F78" w:rsidP="008F5F78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8F5F7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- ovdje-       </w:t>
      </w:r>
    </w:p>
    <w:p w14:paraId="6B7EA01A" w14:textId="73D0ED4B" w:rsidR="008F5F78" w:rsidRPr="008F5F78" w:rsidRDefault="008F5F78" w:rsidP="0023449D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p w14:paraId="437637C5" w14:textId="77777777" w:rsidR="008642D0" w:rsidRPr="008F5F78" w:rsidRDefault="008642D0" w:rsidP="0023449D">
      <w:pPr>
        <w:spacing w:after="0" w:line="240" w:lineRule="auto"/>
        <w:ind w:left="6360" w:right="-92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8F5F78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      </w:t>
      </w:r>
    </w:p>
    <w:p w14:paraId="294660A0" w14:textId="693A7804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5F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PREDMET: </w:t>
      </w:r>
      <w:r w:rsidR="00016EE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Prijedlog </w:t>
      </w:r>
      <w:r w:rsidRPr="008F5F78">
        <w:rPr>
          <w:rFonts w:ascii="Times New Roman" w:hAnsi="Times New Roman" w:cs="Times New Roman"/>
          <w:b/>
          <w:bCs/>
          <w:sz w:val="24"/>
          <w:szCs w:val="24"/>
        </w:rPr>
        <w:t>Program</w:t>
      </w:r>
      <w:r w:rsidR="00016EE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F5F78">
        <w:rPr>
          <w:rFonts w:ascii="Times New Roman" w:hAnsi="Times New Roman" w:cs="Times New Roman"/>
          <w:b/>
          <w:bCs/>
          <w:sz w:val="24"/>
          <w:szCs w:val="24"/>
        </w:rPr>
        <w:t xml:space="preserve"> korištenja sredstava naknade za zadržavanje nezakonito izgrađenih zgrada u prostoru </w:t>
      </w:r>
      <w:r w:rsidR="00FE3325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8F5F7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C06D3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F5F78">
        <w:rPr>
          <w:rFonts w:ascii="Times New Roman" w:hAnsi="Times New Roman" w:cs="Times New Roman"/>
          <w:b/>
          <w:bCs/>
          <w:sz w:val="24"/>
          <w:szCs w:val="24"/>
        </w:rPr>
        <w:t>. godin</w:t>
      </w:r>
      <w:r w:rsidR="00FE3325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0BF5AEB9" w14:textId="77777777" w:rsidR="008642D0" w:rsidRPr="008F5F78" w:rsidRDefault="008642D0" w:rsidP="0023449D">
      <w:pPr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6B3CA574" w14:textId="52F848F0" w:rsidR="008642D0" w:rsidRPr="008F5F78" w:rsidRDefault="008642D0" w:rsidP="008F5F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F78">
        <w:rPr>
          <w:rFonts w:ascii="Times New Roman" w:eastAsia="Times New Roman" w:hAnsi="Times New Roman" w:cs="Times New Roman"/>
          <w:sz w:val="24"/>
          <w:szCs w:val="24"/>
        </w:rPr>
        <w:t>Poštovani,</w:t>
      </w:r>
    </w:p>
    <w:p w14:paraId="10A44077" w14:textId="77777777" w:rsidR="008642D0" w:rsidRPr="008F5F78" w:rsidRDefault="008642D0" w:rsidP="0023449D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0849C94F" w14:textId="434D22B9" w:rsidR="008642D0" w:rsidRPr="004B5061" w:rsidRDefault="008642D0" w:rsidP="008F5F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5061">
        <w:rPr>
          <w:rFonts w:ascii="Times New Roman" w:hAnsi="Times New Roman" w:cs="Times New Roman"/>
          <w:sz w:val="24"/>
          <w:szCs w:val="24"/>
        </w:rPr>
        <w:t xml:space="preserve">u privitku dostavljamo </w:t>
      </w:r>
      <w:bookmarkStart w:id="1" w:name="_Hlk24876015"/>
      <w:r w:rsidRPr="004B5061">
        <w:rPr>
          <w:rFonts w:ascii="Times New Roman" w:hAnsi="Times New Roman" w:cs="Times New Roman"/>
          <w:sz w:val="24"/>
          <w:szCs w:val="24"/>
        </w:rPr>
        <w:t xml:space="preserve">prijedlog Programa korištenja sredstava naknade za zadržavanje nezakonito izgrađenih zgrada u prostoru </w:t>
      </w:r>
      <w:r w:rsidR="004B5061">
        <w:rPr>
          <w:rFonts w:ascii="Times New Roman" w:hAnsi="Times New Roman" w:cs="Times New Roman"/>
          <w:sz w:val="24"/>
          <w:szCs w:val="24"/>
        </w:rPr>
        <w:t>u</w:t>
      </w:r>
      <w:r w:rsidRPr="004B5061">
        <w:rPr>
          <w:rFonts w:ascii="Times New Roman" w:hAnsi="Times New Roman" w:cs="Times New Roman"/>
          <w:sz w:val="24"/>
          <w:szCs w:val="24"/>
        </w:rPr>
        <w:t xml:space="preserve"> 20</w:t>
      </w:r>
      <w:r w:rsidR="004B5061">
        <w:rPr>
          <w:rFonts w:ascii="Times New Roman" w:hAnsi="Times New Roman" w:cs="Times New Roman"/>
          <w:sz w:val="24"/>
          <w:szCs w:val="24"/>
        </w:rPr>
        <w:t>2</w:t>
      </w:r>
      <w:r w:rsidR="00C06D38">
        <w:rPr>
          <w:rFonts w:ascii="Times New Roman" w:hAnsi="Times New Roman" w:cs="Times New Roman"/>
          <w:sz w:val="24"/>
          <w:szCs w:val="24"/>
        </w:rPr>
        <w:t>5</w:t>
      </w:r>
      <w:r w:rsidRPr="004B5061">
        <w:rPr>
          <w:rFonts w:ascii="Times New Roman" w:hAnsi="Times New Roman" w:cs="Times New Roman"/>
          <w:sz w:val="24"/>
          <w:szCs w:val="24"/>
        </w:rPr>
        <w:t>. godin</w:t>
      </w:r>
      <w:r w:rsidR="004B5061">
        <w:rPr>
          <w:rFonts w:ascii="Times New Roman" w:hAnsi="Times New Roman" w:cs="Times New Roman"/>
          <w:sz w:val="24"/>
          <w:szCs w:val="24"/>
        </w:rPr>
        <w:t>i</w:t>
      </w:r>
      <w:r w:rsidRPr="004B5061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End w:id="1"/>
      <w:r w:rsidRPr="004B5061">
        <w:rPr>
          <w:rFonts w:ascii="Times New Roman" w:hAnsi="Times New Roman" w:cs="Times New Roman"/>
          <w:iCs/>
          <w:sz w:val="24"/>
          <w:szCs w:val="24"/>
        </w:rPr>
        <w:t>s obrazloženjem.</w:t>
      </w:r>
    </w:p>
    <w:p w14:paraId="11BC9865" w14:textId="77777777" w:rsidR="008642D0" w:rsidRPr="008F5F78" w:rsidRDefault="008642D0" w:rsidP="0023449D">
      <w:pPr>
        <w:pStyle w:val="txt"/>
        <w:spacing w:before="0" w:beforeAutospacing="0" w:after="0" w:afterAutospacing="0" w:line="240" w:lineRule="auto"/>
        <w:rPr>
          <w:rFonts w:ascii="Times New Roman" w:hAnsi="Times New Roman"/>
          <w:sz w:val="24"/>
          <w:szCs w:val="24"/>
        </w:rPr>
      </w:pPr>
    </w:p>
    <w:p w14:paraId="3AC9CE5D" w14:textId="02917AFC" w:rsidR="002D266C" w:rsidRPr="00D54B6E" w:rsidRDefault="002D266C" w:rsidP="002D266C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15CD3">
        <w:rPr>
          <w:rFonts w:ascii="Times New Roman" w:hAnsi="Times New Roman" w:cs="Times New Roman"/>
          <w:iCs/>
          <w:sz w:val="24"/>
          <w:szCs w:val="24"/>
        </w:rPr>
        <w:t>Izvjestitelji na radnim tijelima te sjednici Općinskog vijeća biti će Općinski načelnik Vedran Kinkela,</w:t>
      </w:r>
      <w:r>
        <w:rPr>
          <w:rFonts w:ascii="Times New Roman" w:hAnsi="Times New Roman" w:cs="Times New Roman"/>
          <w:iCs/>
          <w:sz w:val="24"/>
          <w:szCs w:val="24"/>
        </w:rPr>
        <w:t xml:space="preserve"> P</w:t>
      </w:r>
      <w:r w:rsidRPr="00C15CD3">
        <w:rPr>
          <w:rFonts w:ascii="Times New Roman" w:hAnsi="Times New Roman" w:cs="Times New Roman"/>
          <w:iCs/>
          <w:sz w:val="24"/>
          <w:szCs w:val="24"/>
        </w:rPr>
        <w:t>ročelni</w:t>
      </w:r>
      <w:r>
        <w:rPr>
          <w:rFonts w:ascii="Times New Roman" w:hAnsi="Times New Roman" w:cs="Times New Roman"/>
          <w:iCs/>
          <w:sz w:val="24"/>
          <w:szCs w:val="24"/>
        </w:rPr>
        <w:t xml:space="preserve">ca </w:t>
      </w:r>
      <w:r w:rsidRPr="00C15CD3">
        <w:rPr>
          <w:rFonts w:ascii="Times New Roman" w:hAnsi="Times New Roman" w:cs="Times New Roman"/>
          <w:iCs/>
          <w:sz w:val="24"/>
          <w:szCs w:val="24"/>
        </w:rPr>
        <w:t xml:space="preserve">Jedinstvenog upravnog odjela </w:t>
      </w:r>
      <w:r>
        <w:rPr>
          <w:rFonts w:ascii="Times New Roman" w:hAnsi="Times New Roman" w:cs="Times New Roman"/>
          <w:iCs/>
          <w:sz w:val="24"/>
          <w:szCs w:val="24"/>
        </w:rPr>
        <w:t>Irena Gauš</w:t>
      </w:r>
      <w:r w:rsidRPr="00C15CD3">
        <w:rPr>
          <w:rFonts w:ascii="Times New Roman" w:hAnsi="Times New Roman" w:cs="Times New Roman"/>
          <w:iCs/>
          <w:sz w:val="24"/>
          <w:szCs w:val="24"/>
        </w:rPr>
        <w:t xml:space="preserve"> i Voditeljica Odsjeka za proračun i financije Andrea Brumnjak.</w:t>
      </w:r>
      <w:r w:rsidRPr="00D54B6E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</w:t>
      </w:r>
    </w:p>
    <w:p w14:paraId="6AFE9FD9" w14:textId="77777777" w:rsidR="002D266C" w:rsidRPr="00364107" w:rsidRDefault="002D266C" w:rsidP="002D26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41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45472E69" w14:textId="77777777" w:rsidR="002D266C" w:rsidRPr="00C76915" w:rsidRDefault="002D266C" w:rsidP="002D266C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56CC3F3F" w14:textId="77777777" w:rsidR="002D266C" w:rsidRPr="00C76915" w:rsidRDefault="002D266C" w:rsidP="002D266C">
      <w:pPr>
        <w:spacing w:after="0" w:line="240" w:lineRule="auto"/>
        <w:ind w:right="-9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76915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                       </w:t>
      </w:r>
    </w:p>
    <w:p w14:paraId="74A32A34" w14:textId="77777777" w:rsidR="002D266C" w:rsidRPr="00C76915" w:rsidRDefault="002D266C" w:rsidP="002D266C">
      <w:pPr>
        <w:spacing w:after="0" w:line="240" w:lineRule="auto"/>
        <w:ind w:left="576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296F052" w14:textId="77777777" w:rsidR="002D266C" w:rsidRPr="00C76915" w:rsidRDefault="002D266C" w:rsidP="002D266C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bookmarkStart w:id="2" w:name="_Hlk87506599"/>
      <w:r w:rsidRPr="00C76915">
        <w:rPr>
          <w:rFonts w:ascii="Times New Roman" w:eastAsia="Times New Roman" w:hAnsi="Times New Roman" w:cs="Times New Roman"/>
          <w:iCs/>
          <w:sz w:val="24"/>
          <w:szCs w:val="24"/>
        </w:rPr>
        <w:t>OPĆINSKI NAČELNIK</w:t>
      </w:r>
    </w:p>
    <w:p w14:paraId="638E5520" w14:textId="77777777" w:rsidR="002D266C" w:rsidRPr="00C76915" w:rsidRDefault="002D266C" w:rsidP="002D266C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76915">
        <w:rPr>
          <w:rFonts w:ascii="Times New Roman" w:eastAsia="Times New Roman" w:hAnsi="Times New Roman" w:cs="Times New Roman"/>
          <w:iCs/>
          <w:sz w:val="24"/>
          <w:szCs w:val="24"/>
        </w:rPr>
        <w:t>Vedran Kinkela</w:t>
      </w:r>
      <w:r w:rsidRPr="00C76915">
        <w:rPr>
          <w:rFonts w:ascii="Times New Roman" w:hAnsi="Times New Roman" w:cs="Times New Roman"/>
          <w:sz w:val="24"/>
          <w:szCs w:val="24"/>
        </w:rPr>
        <w:t>, v.r.</w:t>
      </w:r>
    </w:p>
    <w:bookmarkEnd w:id="2"/>
    <w:p w14:paraId="1CB630EF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8013FF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8BE8F1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742E14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18AEE0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F999A6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8839B8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1AF51A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39B533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E91555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E4335F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93A705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7B26AE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87E66F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C2AD9B" w14:textId="77777777" w:rsidR="008642D0" w:rsidRPr="008F5F78" w:rsidRDefault="008642D0" w:rsidP="00234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7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OBRAZLOŽENJE </w:t>
      </w:r>
    </w:p>
    <w:p w14:paraId="618AFBC2" w14:textId="26E8C6CB" w:rsidR="008642D0" w:rsidRPr="008F5F78" w:rsidRDefault="008642D0" w:rsidP="00234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F78">
        <w:rPr>
          <w:rFonts w:ascii="Times New Roman" w:hAnsi="Times New Roman" w:cs="Times New Roman"/>
          <w:b/>
          <w:sz w:val="24"/>
          <w:szCs w:val="24"/>
        </w:rPr>
        <w:t>PRIJEDLOGA PROGRAMA KORIŠTENJA SREDSTAVA NAKNADE ZA ZADRŽAVANJE NEZAKONITO IZGRAĐENIH ZGRADA U PROSTORU</w:t>
      </w:r>
      <w:r w:rsidR="004B5061">
        <w:rPr>
          <w:rFonts w:ascii="Times New Roman" w:hAnsi="Times New Roman" w:cs="Times New Roman"/>
          <w:b/>
          <w:sz w:val="24"/>
          <w:szCs w:val="24"/>
        </w:rPr>
        <w:t xml:space="preserve"> U</w:t>
      </w:r>
      <w:r w:rsidRPr="008F5F7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4B5061">
        <w:rPr>
          <w:rFonts w:ascii="Times New Roman" w:hAnsi="Times New Roman" w:cs="Times New Roman"/>
          <w:b/>
          <w:sz w:val="24"/>
          <w:szCs w:val="24"/>
        </w:rPr>
        <w:t>2</w:t>
      </w:r>
      <w:r w:rsidR="00C06D38">
        <w:rPr>
          <w:rFonts w:ascii="Times New Roman" w:hAnsi="Times New Roman" w:cs="Times New Roman"/>
          <w:b/>
          <w:sz w:val="24"/>
          <w:szCs w:val="24"/>
        </w:rPr>
        <w:t>5</w:t>
      </w:r>
      <w:r w:rsidRPr="008F5F78">
        <w:rPr>
          <w:rFonts w:ascii="Times New Roman" w:hAnsi="Times New Roman" w:cs="Times New Roman"/>
          <w:b/>
          <w:sz w:val="24"/>
          <w:szCs w:val="24"/>
        </w:rPr>
        <w:t>. GODIN</w:t>
      </w:r>
      <w:r w:rsidR="004B5061">
        <w:rPr>
          <w:rFonts w:ascii="Times New Roman" w:hAnsi="Times New Roman" w:cs="Times New Roman"/>
          <w:b/>
          <w:sz w:val="24"/>
          <w:szCs w:val="24"/>
        </w:rPr>
        <w:t>I</w:t>
      </w:r>
    </w:p>
    <w:p w14:paraId="2BE92342" w14:textId="77777777" w:rsidR="008642D0" w:rsidRPr="004B5061" w:rsidRDefault="008642D0" w:rsidP="0023449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010A8D2" w14:textId="4210A8D2" w:rsidR="008F5F78" w:rsidRPr="004B5061" w:rsidRDefault="008F5F78" w:rsidP="008F5F7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3" w:name="_Hlk87506768"/>
      <w:r w:rsidRPr="004B5061">
        <w:rPr>
          <w:rFonts w:ascii="Times New Roman" w:hAnsi="Times New Roman" w:cs="Times New Roman"/>
          <w:bCs/>
          <w:sz w:val="24"/>
          <w:szCs w:val="24"/>
        </w:rPr>
        <w:t>ZAKONSKA OSNOVA</w:t>
      </w:r>
    </w:p>
    <w:p w14:paraId="7D72F347" w14:textId="77777777" w:rsidR="002D266C" w:rsidRDefault="008F5F78" w:rsidP="002D266C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lang w:val="hr-HR"/>
        </w:rPr>
      </w:pPr>
      <w:r w:rsidRPr="004B5061">
        <w:rPr>
          <w:bCs/>
          <w:lang w:val="hr-HR"/>
        </w:rPr>
        <w:t>Prijedlog Programa temelji se na odredbi članka</w:t>
      </w:r>
      <w:r w:rsidRPr="004B5061">
        <w:rPr>
          <w:bCs/>
          <w:color w:val="000000"/>
          <w:lang w:val="hr-HR"/>
        </w:rPr>
        <w:t xml:space="preserve"> 31. Zakona o postupanju s nezakonito izgrađenim zgradama („Narodne novine“ broj 86/12, 143/13, 65/17 i 14/19) kojim je propisano da je trideset posto sredstva naknade prihod proračuna jedinice lokalne samouprave na čijem se području nezakonito izgrađena zgrada nalazi, a koriste se namjenski za izradu prostornih planova kojima se propisuju uvjeti i kriteriji za urbanu obnovu i sanaciju područja zahvaćenih nezakonitom gradnjom te za poboljšanje infrastrukturno nedovoljno opremljenih i/ili neopremljenih naselja prema programu koji donosi predstavničko tijelo jedinice lokalne samouprave.</w:t>
      </w:r>
    </w:p>
    <w:p w14:paraId="4B56A967" w14:textId="450C21A1" w:rsidR="002D266C" w:rsidRDefault="002D266C" w:rsidP="002D266C">
      <w:pPr>
        <w:pStyle w:val="clanak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lang w:val="hr-HR"/>
        </w:rPr>
      </w:pPr>
      <w:r w:rsidRPr="002D266C">
        <w:rPr>
          <w:bCs/>
          <w:color w:val="000000"/>
          <w:lang w:val="hr-HR"/>
        </w:rPr>
        <w:t xml:space="preserve">Člankom 32. Statuta Općine Matulji („Službene novine Primorsko-goranske županije“ broj 26/09, 38/09, 8/13, 17/14, 29/14, 4/15 - pročišćeni tekst, 39/15, 7/18, 6/21,23/21 i 36/23)  propisano je da Općinsko vijeće Općine Matulji donosi odluke i druge opće akte koji su mu stavljeni u djelokrug zakonom i podzakonskim aktima te statutom.  </w:t>
      </w:r>
    </w:p>
    <w:p w14:paraId="647A69FF" w14:textId="77777777" w:rsidR="002D266C" w:rsidRDefault="002D266C" w:rsidP="008F5F78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color w:val="000000"/>
          <w:lang w:val="hr-HR"/>
        </w:rPr>
      </w:pPr>
    </w:p>
    <w:p w14:paraId="009BE102" w14:textId="7DB00345" w:rsidR="008F5F78" w:rsidRPr="004B5061" w:rsidRDefault="008F5F78" w:rsidP="008F5F78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color w:val="000000"/>
          <w:lang w:val="hr-HR"/>
        </w:rPr>
      </w:pPr>
      <w:r w:rsidRPr="004B5061">
        <w:rPr>
          <w:bCs/>
          <w:color w:val="000000"/>
          <w:lang w:val="hr-HR"/>
        </w:rPr>
        <w:t>ANALIZA STANJA I PITANJA KOJA SE UREĐUJU</w:t>
      </w:r>
    </w:p>
    <w:p w14:paraId="77500528" w14:textId="0586D021" w:rsidR="008F5F78" w:rsidRPr="004B5061" w:rsidRDefault="008F5F78" w:rsidP="008F5F78">
      <w:pPr>
        <w:pStyle w:val="StandardWeb"/>
        <w:shd w:val="clear" w:color="auto" w:fill="FFFFFF"/>
        <w:spacing w:before="0" w:beforeAutospacing="0" w:after="0" w:afterAutospacing="0"/>
        <w:jc w:val="both"/>
        <w:rPr>
          <w:bCs/>
          <w:color w:val="000000"/>
          <w:lang w:val="hr-HR"/>
        </w:rPr>
      </w:pPr>
      <w:r w:rsidRPr="004B5061">
        <w:rPr>
          <w:bCs/>
          <w:color w:val="000000"/>
          <w:lang w:val="hr-HR"/>
        </w:rPr>
        <w:t>Proračunom Općine Matulji za 202</w:t>
      </w:r>
      <w:r w:rsidR="00C06D38">
        <w:rPr>
          <w:bCs/>
          <w:color w:val="000000"/>
          <w:lang w:val="hr-HR"/>
        </w:rPr>
        <w:t>5</w:t>
      </w:r>
      <w:r w:rsidRPr="004B5061">
        <w:rPr>
          <w:bCs/>
          <w:color w:val="000000"/>
          <w:lang w:val="hr-HR"/>
        </w:rPr>
        <w:t xml:space="preserve">. godinu planirani su prihodi </w:t>
      </w:r>
      <w:r w:rsidR="00AA7983">
        <w:rPr>
          <w:bCs/>
          <w:color w:val="000000"/>
          <w:lang w:val="hr-HR"/>
        </w:rPr>
        <w:t>sredstava</w:t>
      </w:r>
      <w:r w:rsidRPr="004B5061">
        <w:rPr>
          <w:bCs/>
          <w:color w:val="000000"/>
          <w:lang w:val="hr-HR"/>
        </w:rPr>
        <w:t xml:space="preserve"> naknade za zadržavanje nezakonito izgrađenih zgrada u prostoru u visini od </w:t>
      </w:r>
      <w:r w:rsidR="00C06D38">
        <w:rPr>
          <w:bCs/>
          <w:color w:val="000000"/>
          <w:lang w:val="hr-HR"/>
        </w:rPr>
        <w:t>2</w:t>
      </w:r>
      <w:r w:rsidRPr="004B5061">
        <w:rPr>
          <w:bCs/>
          <w:color w:val="000000"/>
          <w:lang w:val="hr-HR"/>
        </w:rPr>
        <w:t>.</w:t>
      </w:r>
      <w:r w:rsidR="00C06D38">
        <w:rPr>
          <w:bCs/>
          <w:color w:val="000000"/>
          <w:lang w:val="hr-HR"/>
        </w:rPr>
        <w:t>5</w:t>
      </w:r>
      <w:r w:rsidRPr="004B5061">
        <w:rPr>
          <w:bCs/>
          <w:color w:val="000000"/>
          <w:lang w:val="hr-HR"/>
        </w:rPr>
        <w:t>00</w:t>
      </w:r>
      <w:r w:rsidR="004B5061">
        <w:rPr>
          <w:bCs/>
          <w:color w:val="000000"/>
          <w:lang w:val="hr-HR"/>
        </w:rPr>
        <w:t>,00 eura</w:t>
      </w:r>
      <w:r w:rsidRPr="004B5061">
        <w:rPr>
          <w:bCs/>
          <w:color w:val="000000"/>
          <w:lang w:val="hr-HR"/>
        </w:rPr>
        <w:t>.</w:t>
      </w:r>
    </w:p>
    <w:p w14:paraId="53E2C23F" w14:textId="77777777" w:rsidR="008F5F78" w:rsidRPr="004B5061" w:rsidRDefault="008F5F78" w:rsidP="008F5F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5061">
        <w:rPr>
          <w:rFonts w:ascii="Times New Roman" w:hAnsi="Times New Roman" w:cs="Times New Roman"/>
          <w:bCs/>
          <w:sz w:val="24"/>
          <w:szCs w:val="24"/>
        </w:rPr>
        <w:tab/>
      </w:r>
      <w:r w:rsidRPr="004B5061">
        <w:rPr>
          <w:rFonts w:ascii="Times New Roman" w:hAnsi="Times New Roman" w:cs="Times New Roman"/>
          <w:bCs/>
          <w:sz w:val="24"/>
          <w:szCs w:val="24"/>
        </w:rPr>
        <w:tab/>
      </w:r>
      <w:r w:rsidRPr="004B5061">
        <w:rPr>
          <w:rFonts w:ascii="Times New Roman" w:hAnsi="Times New Roman" w:cs="Times New Roman"/>
          <w:bCs/>
          <w:sz w:val="24"/>
          <w:szCs w:val="24"/>
        </w:rPr>
        <w:tab/>
      </w:r>
      <w:r w:rsidRPr="004B5061">
        <w:rPr>
          <w:rFonts w:ascii="Times New Roman" w:hAnsi="Times New Roman" w:cs="Times New Roman"/>
          <w:bCs/>
          <w:sz w:val="24"/>
          <w:szCs w:val="24"/>
        </w:rPr>
        <w:tab/>
      </w:r>
      <w:r w:rsidRPr="004B5061">
        <w:rPr>
          <w:rFonts w:ascii="Times New Roman" w:hAnsi="Times New Roman" w:cs="Times New Roman"/>
          <w:bCs/>
          <w:sz w:val="24"/>
          <w:szCs w:val="24"/>
        </w:rPr>
        <w:tab/>
      </w:r>
      <w:r w:rsidRPr="004B5061">
        <w:rPr>
          <w:rFonts w:ascii="Times New Roman" w:hAnsi="Times New Roman" w:cs="Times New Roman"/>
          <w:bCs/>
          <w:sz w:val="24"/>
          <w:szCs w:val="24"/>
        </w:rPr>
        <w:tab/>
      </w:r>
      <w:r w:rsidRPr="004B5061">
        <w:rPr>
          <w:rFonts w:ascii="Times New Roman" w:hAnsi="Times New Roman" w:cs="Times New Roman"/>
          <w:bCs/>
          <w:sz w:val="24"/>
          <w:szCs w:val="24"/>
        </w:rPr>
        <w:tab/>
      </w:r>
    </w:p>
    <w:p w14:paraId="4FB1E328" w14:textId="6D491495" w:rsidR="007246DE" w:rsidRPr="00FE0E35" w:rsidRDefault="008F5F78" w:rsidP="00FE0E35">
      <w:pPr>
        <w:pStyle w:val="StandardWeb"/>
        <w:shd w:val="clear" w:color="auto" w:fill="FFFFFF"/>
        <w:spacing w:before="0" w:beforeAutospacing="0" w:after="0" w:afterAutospacing="0"/>
        <w:jc w:val="both"/>
        <w:rPr>
          <w:highlight w:val="yellow"/>
          <w:lang w:val="hr-HR"/>
        </w:rPr>
      </w:pPr>
      <w:r w:rsidRPr="004B5061">
        <w:rPr>
          <w:bCs/>
          <w:color w:val="000000"/>
          <w:lang w:val="hr-HR"/>
        </w:rPr>
        <w:t xml:space="preserve">Predloženim prijedlogom Programa utvrđuje se namjena </w:t>
      </w:r>
      <w:r w:rsidR="004B5061">
        <w:rPr>
          <w:bCs/>
          <w:color w:val="000000"/>
          <w:lang w:val="hr-HR"/>
        </w:rPr>
        <w:t>korištenja</w:t>
      </w:r>
      <w:r w:rsidRPr="004B5061">
        <w:rPr>
          <w:bCs/>
          <w:color w:val="000000"/>
          <w:lang w:val="hr-HR"/>
        </w:rPr>
        <w:t xml:space="preserve"> sredstava naknade za zadržavanje nezakonito izgrađenih zgrada u prostoru </w:t>
      </w:r>
      <w:r w:rsidR="004B5061">
        <w:rPr>
          <w:bCs/>
          <w:color w:val="000000"/>
          <w:lang w:val="hr-HR"/>
        </w:rPr>
        <w:t>u</w:t>
      </w:r>
      <w:r w:rsidRPr="004B5061">
        <w:rPr>
          <w:bCs/>
          <w:color w:val="000000"/>
          <w:lang w:val="hr-HR"/>
        </w:rPr>
        <w:t xml:space="preserve"> 202</w:t>
      </w:r>
      <w:r w:rsidR="00FE0E35">
        <w:rPr>
          <w:bCs/>
          <w:color w:val="000000"/>
          <w:lang w:val="hr-HR"/>
        </w:rPr>
        <w:t>5</w:t>
      </w:r>
      <w:r w:rsidRPr="004B5061">
        <w:rPr>
          <w:bCs/>
          <w:color w:val="000000"/>
          <w:lang w:val="hr-HR"/>
        </w:rPr>
        <w:t>.</w:t>
      </w:r>
      <w:r w:rsidR="004B5061">
        <w:rPr>
          <w:bCs/>
          <w:color w:val="000000"/>
          <w:lang w:val="hr-HR"/>
        </w:rPr>
        <w:t xml:space="preserve"> </w:t>
      </w:r>
      <w:r w:rsidRPr="004B5061">
        <w:rPr>
          <w:bCs/>
          <w:color w:val="000000"/>
          <w:lang w:val="hr-HR"/>
        </w:rPr>
        <w:t>godin</w:t>
      </w:r>
      <w:r w:rsidR="004B5061">
        <w:rPr>
          <w:bCs/>
          <w:color w:val="000000"/>
          <w:lang w:val="hr-HR"/>
        </w:rPr>
        <w:t>i</w:t>
      </w:r>
      <w:r w:rsidRPr="004B5061">
        <w:rPr>
          <w:bCs/>
          <w:color w:val="000000"/>
          <w:lang w:val="hr-HR"/>
        </w:rPr>
        <w:t xml:space="preserve"> u skladu sa navedenom odredbom Zakona na način da se planirani prihodi u cijelosti raspoređuju se kao izvor financiranja rashoda Proračuna Općine Matulji za 202</w:t>
      </w:r>
      <w:r w:rsidR="00FE0E35">
        <w:rPr>
          <w:bCs/>
          <w:color w:val="000000"/>
          <w:lang w:val="hr-HR"/>
        </w:rPr>
        <w:t>5</w:t>
      </w:r>
      <w:r w:rsidRPr="004B5061">
        <w:rPr>
          <w:bCs/>
          <w:color w:val="000000"/>
          <w:lang w:val="hr-HR"/>
        </w:rPr>
        <w:t>.</w:t>
      </w:r>
      <w:r w:rsidR="00FE0E35">
        <w:rPr>
          <w:bCs/>
          <w:color w:val="000000"/>
          <w:lang w:val="hr-HR"/>
        </w:rPr>
        <w:t xml:space="preserve"> </w:t>
      </w:r>
      <w:r w:rsidRPr="004B5061">
        <w:rPr>
          <w:bCs/>
          <w:color w:val="000000"/>
          <w:lang w:val="hr-HR"/>
        </w:rPr>
        <w:t>godinu planiranih u okviru Razdjela 002, Glave 002002, Jedinstveni upravni odjel, Program 2008 Prostorno planiranje, Projekt K200801 Prostorni planovi, i to kao izvor financiranja troškova izrade Urbanističkih planova</w:t>
      </w:r>
      <w:r w:rsidR="00FE0E35">
        <w:rPr>
          <w:bCs/>
          <w:color w:val="000000"/>
          <w:lang w:val="hr-HR"/>
        </w:rPr>
        <w:t>.</w:t>
      </w:r>
    </w:p>
    <w:p w14:paraId="6585FFCA" w14:textId="77777777" w:rsidR="004B5061" w:rsidRDefault="004B5061" w:rsidP="008F5F78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47AD7545" w14:textId="50B90873" w:rsidR="008F5F78" w:rsidRPr="008F5F78" w:rsidRDefault="008F5F78" w:rsidP="008F5F78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8F5F78">
        <w:rPr>
          <w:color w:val="000000"/>
          <w:lang w:val="hr-HR"/>
        </w:rPr>
        <w:t>FINANCIJSKI UČINAK</w:t>
      </w:r>
    </w:p>
    <w:p w14:paraId="2E2DDA7E" w14:textId="6412CE82" w:rsidR="008F5F78" w:rsidRPr="008F5F78" w:rsidRDefault="008F5F78" w:rsidP="008F5F78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8F5F78">
        <w:rPr>
          <w:color w:val="000000"/>
          <w:lang w:val="hr-HR"/>
        </w:rPr>
        <w:t>Provedbom ovog Programa planirani su prihodi u Proračunu Općine Matulji, kao i rashodi za koje su namijenjeni navedeni namjenski prihodi.</w:t>
      </w:r>
    </w:p>
    <w:p w14:paraId="203C3721" w14:textId="77777777" w:rsidR="008F5F78" w:rsidRPr="008F5F78" w:rsidRDefault="008F5F78" w:rsidP="002344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bookmarkEnd w:id="3"/>
    <w:p w14:paraId="46EE7F9E" w14:textId="77777777" w:rsidR="008642D0" w:rsidRPr="008F5F78" w:rsidRDefault="008642D0" w:rsidP="0023449D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2A4D8" w14:textId="77777777" w:rsidR="008642D0" w:rsidRPr="008F5F78" w:rsidRDefault="008642D0" w:rsidP="002344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F78">
        <w:rPr>
          <w:rFonts w:ascii="Times New Roman" w:hAnsi="Times New Roman" w:cs="Times New Roman"/>
          <w:sz w:val="24"/>
          <w:szCs w:val="24"/>
        </w:rPr>
        <w:tab/>
      </w:r>
      <w:r w:rsidRPr="008F5F78">
        <w:rPr>
          <w:rFonts w:ascii="Times New Roman" w:hAnsi="Times New Roman" w:cs="Times New Roman"/>
          <w:sz w:val="24"/>
          <w:szCs w:val="24"/>
        </w:rPr>
        <w:tab/>
      </w:r>
      <w:r w:rsidRPr="008F5F78">
        <w:rPr>
          <w:rFonts w:ascii="Times New Roman" w:hAnsi="Times New Roman" w:cs="Times New Roman"/>
          <w:sz w:val="24"/>
          <w:szCs w:val="24"/>
        </w:rPr>
        <w:tab/>
      </w:r>
      <w:r w:rsidRPr="008F5F78">
        <w:rPr>
          <w:rFonts w:ascii="Times New Roman" w:hAnsi="Times New Roman" w:cs="Times New Roman"/>
          <w:sz w:val="24"/>
          <w:szCs w:val="24"/>
        </w:rPr>
        <w:tab/>
      </w:r>
    </w:p>
    <w:p w14:paraId="5B529A0D" w14:textId="77777777" w:rsidR="008F5F78" w:rsidRPr="008F5F78" w:rsidRDefault="008F5F78" w:rsidP="008F5F78">
      <w:pPr>
        <w:spacing w:after="0" w:line="240" w:lineRule="auto"/>
        <w:ind w:left="5040" w:right="-926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F5F78">
        <w:rPr>
          <w:rFonts w:ascii="Times New Roman" w:eastAsia="Times New Roman" w:hAnsi="Times New Roman" w:cs="Times New Roman"/>
          <w:iCs/>
          <w:sz w:val="24"/>
          <w:szCs w:val="24"/>
        </w:rPr>
        <w:t>OPĆINSKI NAČELNIK</w:t>
      </w:r>
    </w:p>
    <w:p w14:paraId="0AECDCD6" w14:textId="77777777" w:rsidR="008F5F78" w:rsidRPr="008F5F78" w:rsidRDefault="008F5F78" w:rsidP="008F5F78">
      <w:pPr>
        <w:spacing w:after="0" w:line="24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5F78">
        <w:rPr>
          <w:rFonts w:ascii="Times New Roman" w:eastAsia="Times New Roman" w:hAnsi="Times New Roman" w:cs="Times New Roman"/>
          <w:iCs/>
          <w:sz w:val="24"/>
          <w:szCs w:val="24"/>
        </w:rPr>
        <w:t>Vedran Kinkela, v.r.</w:t>
      </w:r>
      <w:r w:rsidRPr="008F5F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E0B7BD" w14:textId="77777777" w:rsidR="008F5F78" w:rsidRPr="008F5F78" w:rsidRDefault="008F5F78" w:rsidP="008F5F7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8F5F78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0CAB8A38" w14:textId="063EE1C0" w:rsidR="008642D0" w:rsidRPr="008F5F78" w:rsidRDefault="008642D0" w:rsidP="00AA79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5F7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Na temelju članka 31. stavka 3. Zakona o postupanju s nezakonito izgrađenim zgradama („Narodne novine broj 86/12, 143/13, 65/17 i </w:t>
      </w:r>
      <w:r w:rsidR="00BB371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F5F78">
        <w:rPr>
          <w:rFonts w:ascii="Times New Roman" w:hAnsi="Times New Roman" w:cs="Times New Roman"/>
          <w:color w:val="000000"/>
          <w:sz w:val="24"/>
          <w:szCs w:val="24"/>
        </w:rPr>
        <w:t>4/19) i članka 32. Statuta Općine Matulji („Službene novine Primorsko-goranske županije“ broj 26/09, 38/09, 8/13, 17/14, 29/14, 4/15-pročišćeni tekst, 39/15, 7/18, 6/21</w:t>
      </w:r>
      <w:r w:rsidR="002D266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8F5F78">
        <w:rPr>
          <w:rFonts w:ascii="Times New Roman" w:hAnsi="Times New Roman" w:cs="Times New Roman"/>
          <w:color w:val="000000"/>
          <w:sz w:val="24"/>
          <w:szCs w:val="24"/>
        </w:rPr>
        <w:t>23/21</w:t>
      </w:r>
      <w:r w:rsidR="002D266C">
        <w:rPr>
          <w:rFonts w:ascii="Times New Roman" w:hAnsi="Times New Roman" w:cs="Times New Roman"/>
          <w:color w:val="000000"/>
          <w:sz w:val="24"/>
          <w:szCs w:val="24"/>
        </w:rPr>
        <w:t xml:space="preserve"> i 36/23</w:t>
      </w:r>
      <w:r w:rsidRPr="008F5F78">
        <w:rPr>
          <w:rFonts w:ascii="Times New Roman" w:hAnsi="Times New Roman" w:cs="Times New Roman"/>
          <w:color w:val="000000"/>
          <w:sz w:val="24"/>
          <w:szCs w:val="24"/>
        </w:rPr>
        <w:t>), Općinsko vijeće Općine Matulji</w:t>
      </w:r>
      <w:r w:rsidR="00BA52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5F78">
        <w:rPr>
          <w:rFonts w:ascii="Times New Roman" w:hAnsi="Times New Roman" w:cs="Times New Roman"/>
          <w:color w:val="000000"/>
          <w:sz w:val="24"/>
          <w:szCs w:val="24"/>
        </w:rPr>
        <w:t>na sjednici održanoj dana ______ 202</w:t>
      </w:r>
      <w:r w:rsidR="00C06D3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F5F78">
        <w:rPr>
          <w:rFonts w:ascii="Times New Roman" w:hAnsi="Times New Roman" w:cs="Times New Roman"/>
          <w:color w:val="000000"/>
          <w:sz w:val="24"/>
          <w:szCs w:val="24"/>
        </w:rPr>
        <w:t>. donosi</w:t>
      </w:r>
    </w:p>
    <w:p w14:paraId="2BE22D3C" w14:textId="77777777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4B1A4827" w14:textId="77777777" w:rsidR="00AA7983" w:rsidRDefault="008642D0" w:rsidP="00F47134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lang w:val="hr-HR"/>
        </w:rPr>
      </w:pPr>
      <w:r w:rsidRPr="008F5F78">
        <w:rPr>
          <w:b/>
          <w:bCs/>
          <w:color w:val="000000"/>
          <w:lang w:val="hr-HR"/>
        </w:rPr>
        <w:t>PROGRAM</w:t>
      </w:r>
      <w:r w:rsidRPr="008F5F78">
        <w:rPr>
          <w:b/>
          <w:bCs/>
          <w:color w:val="000000"/>
          <w:lang w:val="hr-HR"/>
        </w:rPr>
        <w:br/>
        <w:t>KORIŠTENJA SREDSTAVA NAKNADE ZA</w:t>
      </w:r>
      <w:r w:rsidR="00AA7983">
        <w:rPr>
          <w:b/>
          <w:bCs/>
          <w:color w:val="000000"/>
          <w:lang w:val="hr-HR"/>
        </w:rPr>
        <w:t xml:space="preserve"> </w:t>
      </w:r>
      <w:r w:rsidRPr="008F5F78">
        <w:rPr>
          <w:b/>
          <w:bCs/>
          <w:color w:val="000000"/>
          <w:lang w:val="hr-HR"/>
        </w:rPr>
        <w:t xml:space="preserve">ZADRŽAVANJE </w:t>
      </w:r>
    </w:p>
    <w:p w14:paraId="1935187B" w14:textId="1257BDD5" w:rsidR="00AA7983" w:rsidRDefault="008642D0" w:rsidP="00F47134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lang w:val="hr-HR"/>
        </w:rPr>
      </w:pPr>
      <w:r w:rsidRPr="008F5F78">
        <w:rPr>
          <w:b/>
          <w:bCs/>
          <w:color w:val="000000"/>
          <w:lang w:val="hr-HR"/>
        </w:rPr>
        <w:t xml:space="preserve">NEZAKONITO IZGRAĐENIH ZGRADA U PROSTORU </w:t>
      </w:r>
    </w:p>
    <w:p w14:paraId="1EEE14B1" w14:textId="1CB41050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lang w:val="hr-HR"/>
        </w:rPr>
      </w:pPr>
      <w:r w:rsidRPr="008F5F78">
        <w:rPr>
          <w:b/>
          <w:bCs/>
          <w:color w:val="000000"/>
          <w:lang w:val="hr-HR"/>
        </w:rPr>
        <w:t>U 202</w:t>
      </w:r>
      <w:r w:rsidR="00C06D38">
        <w:rPr>
          <w:b/>
          <w:bCs/>
          <w:color w:val="000000"/>
          <w:lang w:val="hr-HR"/>
        </w:rPr>
        <w:t>5</w:t>
      </w:r>
      <w:r w:rsidRPr="008F5F78">
        <w:rPr>
          <w:b/>
          <w:bCs/>
          <w:color w:val="000000"/>
          <w:lang w:val="hr-HR"/>
        </w:rPr>
        <w:t>.</w:t>
      </w:r>
      <w:r w:rsidR="00AA7983">
        <w:rPr>
          <w:b/>
          <w:bCs/>
          <w:color w:val="000000"/>
          <w:lang w:val="hr-HR"/>
        </w:rPr>
        <w:t xml:space="preserve"> </w:t>
      </w:r>
      <w:r w:rsidRPr="008F5F78">
        <w:rPr>
          <w:b/>
          <w:bCs/>
          <w:color w:val="000000"/>
          <w:lang w:val="hr-HR"/>
        </w:rPr>
        <w:t>GODINI</w:t>
      </w:r>
    </w:p>
    <w:p w14:paraId="2E9C7F20" w14:textId="77777777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lang w:val="hr-HR"/>
        </w:rPr>
      </w:pPr>
    </w:p>
    <w:p w14:paraId="44C5CAA3" w14:textId="77777777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lang w:val="hr-HR"/>
        </w:rPr>
      </w:pPr>
      <w:r w:rsidRPr="008F5F78">
        <w:rPr>
          <w:color w:val="000000"/>
          <w:lang w:val="hr-HR"/>
        </w:rPr>
        <w:t>Članak 1.</w:t>
      </w:r>
    </w:p>
    <w:p w14:paraId="72FBAB26" w14:textId="77777777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lang w:val="hr-HR"/>
        </w:rPr>
      </w:pPr>
    </w:p>
    <w:p w14:paraId="3BE1CC23" w14:textId="514ADB41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8F5F78">
        <w:rPr>
          <w:color w:val="000000"/>
          <w:lang w:val="hr-HR"/>
        </w:rPr>
        <w:t xml:space="preserve">Ovim Programom utvrđuje se namjena </w:t>
      </w:r>
      <w:r w:rsidR="00AA7983">
        <w:rPr>
          <w:color w:val="000000"/>
          <w:lang w:val="hr-HR"/>
        </w:rPr>
        <w:t xml:space="preserve">korištenja </w:t>
      </w:r>
      <w:r w:rsidRPr="008F5F78">
        <w:rPr>
          <w:color w:val="000000"/>
          <w:lang w:val="hr-HR"/>
        </w:rPr>
        <w:t xml:space="preserve">sredstava naknade za zadržavanje nezakonito izgrađenih zgrada u prostoru </w:t>
      </w:r>
      <w:r w:rsidR="00AA7983">
        <w:rPr>
          <w:color w:val="000000"/>
          <w:lang w:val="hr-HR"/>
        </w:rPr>
        <w:t xml:space="preserve">u </w:t>
      </w:r>
      <w:r w:rsidRPr="008F5F78">
        <w:rPr>
          <w:color w:val="000000"/>
          <w:lang w:val="hr-HR"/>
        </w:rPr>
        <w:t>202</w:t>
      </w:r>
      <w:r w:rsidR="00C06D38">
        <w:rPr>
          <w:color w:val="000000"/>
          <w:lang w:val="hr-HR"/>
        </w:rPr>
        <w:t>5</w:t>
      </w:r>
      <w:r w:rsidRPr="008F5F78">
        <w:rPr>
          <w:color w:val="000000"/>
          <w:lang w:val="hr-HR"/>
        </w:rPr>
        <w:t>. godinu</w:t>
      </w:r>
      <w:r w:rsidR="00B34EB2">
        <w:rPr>
          <w:color w:val="000000"/>
          <w:lang w:val="hr-HR"/>
        </w:rPr>
        <w:t>.</w:t>
      </w:r>
    </w:p>
    <w:p w14:paraId="606133F4" w14:textId="77777777" w:rsidR="008642D0" w:rsidRDefault="008642D0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336FC59A" w14:textId="77777777" w:rsidR="002D266C" w:rsidRPr="008F5F78" w:rsidRDefault="002D266C" w:rsidP="002D266C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lang w:val="hr-HR"/>
        </w:rPr>
      </w:pPr>
      <w:r w:rsidRPr="008F5F78">
        <w:rPr>
          <w:color w:val="000000"/>
          <w:lang w:val="hr-HR"/>
        </w:rPr>
        <w:t>Članak 2.</w:t>
      </w:r>
    </w:p>
    <w:p w14:paraId="2F381284" w14:textId="77777777" w:rsidR="002D266C" w:rsidRPr="008F5F78" w:rsidRDefault="002D266C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0C12FE4C" w14:textId="4940612A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8F5F78">
        <w:rPr>
          <w:color w:val="000000"/>
          <w:lang w:val="hr-HR"/>
        </w:rPr>
        <w:t>Proračunom Općine Matulji za 202</w:t>
      </w:r>
      <w:r w:rsidR="00C06D38">
        <w:rPr>
          <w:color w:val="000000"/>
          <w:lang w:val="hr-HR"/>
        </w:rPr>
        <w:t>5</w:t>
      </w:r>
      <w:r w:rsidRPr="008F5F78">
        <w:rPr>
          <w:color w:val="000000"/>
          <w:lang w:val="hr-HR"/>
        </w:rPr>
        <w:t xml:space="preserve">. godinu planirani su prihodi sredstava naknade za zadržavanje nezakonito izgrađenih zgrada u prostoru u visini od </w:t>
      </w:r>
      <w:r w:rsidR="00C06D38">
        <w:rPr>
          <w:color w:val="000000"/>
          <w:lang w:val="hr-HR"/>
        </w:rPr>
        <w:t>2</w:t>
      </w:r>
      <w:r w:rsidRPr="008F5F78">
        <w:rPr>
          <w:color w:val="000000"/>
          <w:lang w:val="hr-HR"/>
        </w:rPr>
        <w:t>.</w:t>
      </w:r>
      <w:r w:rsidR="00C06D38">
        <w:rPr>
          <w:color w:val="000000"/>
          <w:lang w:val="hr-HR"/>
        </w:rPr>
        <w:t>5</w:t>
      </w:r>
      <w:r w:rsidRPr="008F5F78">
        <w:rPr>
          <w:color w:val="000000"/>
          <w:lang w:val="hr-HR"/>
        </w:rPr>
        <w:t>00</w:t>
      </w:r>
      <w:r w:rsidR="00AA7983">
        <w:rPr>
          <w:color w:val="000000"/>
          <w:lang w:val="hr-HR"/>
        </w:rPr>
        <w:t>,00 eura</w:t>
      </w:r>
      <w:r w:rsidRPr="008F5F78">
        <w:rPr>
          <w:color w:val="000000"/>
          <w:lang w:val="hr-HR"/>
        </w:rPr>
        <w:t>.</w:t>
      </w:r>
    </w:p>
    <w:p w14:paraId="4FB2573D" w14:textId="77777777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07C9B0C1" w14:textId="2C62702C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lang w:val="hr-HR"/>
        </w:rPr>
      </w:pPr>
      <w:r w:rsidRPr="008F5F78">
        <w:rPr>
          <w:color w:val="000000"/>
          <w:lang w:val="hr-HR"/>
        </w:rPr>
        <w:t xml:space="preserve">Članak </w:t>
      </w:r>
      <w:r w:rsidR="002D266C">
        <w:rPr>
          <w:color w:val="000000"/>
          <w:lang w:val="hr-HR"/>
        </w:rPr>
        <w:t>3</w:t>
      </w:r>
      <w:r w:rsidRPr="008F5F78">
        <w:rPr>
          <w:color w:val="000000"/>
          <w:lang w:val="hr-HR"/>
        </w:rPr>
        <w:t>.</w:t>
      </w:r>
    </w:p>
    <w:p w14:paraId="5F8E9DAD" w14:textId="35442CE1" w:rsidR="008642D0" w:rsidRPr="008F5F78" w:rsidRDefault="008642D0" w:rsidP="009F67A0">
      <w:pPr>
        <w:pStyle w:val="StandardWeb"/>
        <w:shd w:val="clear" w:color="auto" w:fill="FFFFFF"/>
        <w:spacing w:after="0"/>
        <w:jc w:val="both"/>
        <w:rPr>
          <w:color w:val="000000"/>
          <w:lang w:val="hr-HR"/>
        </w:rPr>
      </w:pPr>
      <w:bookmarkStart w:id="4" w:name="_Hlk24877532"/>
      <w:r w:rsidRPr="008F5F78">
        <w:rPr>
          <w:color w:val="000000"/>
          <w:lang w:val="hr-HR"/>
        </w:rPr>
        <w:t>Planirani prihodi Proračuna iz članka 1. raspoređuju se kao izvor financiranja rashoda Proračuna Općine Matulji za 202</w:t>
      </w:r>
      <w:r w:rsidR="00C06D38">
        <w:rPr>
          <w:color w:val="000000"/>
          <w:lang w:val="hr-HR"/>
        </w:rPr>
        <w:t>5</w:t>
      </w:r>
      <w:r w:rsidRPr="008F5F78">
        <w:rPr>
          <w:color w:val="000000"/>
          <w:lang w:val="hr-HR"/>
        </w:rPr>
        <w:t xml:space="preserve">. godinu planiranih u okviru Razdjela 002, Glave 002002 Jedinstveni upravni odjel, Program </w:t>
      </w:r>
      <w:bookmarkStart w:id="5" w:name="_Hlk54764909"/>
      <w:r w:rsidRPr="008F5F78">
        <w:rPr>
          <w:color w:val="000000"/>
          <w:lang w:val="hr-HR"/>
        </w:rPr>
        <w:t>2008 Prostorno planiranj</w:t>
      </w:r>
      <w:bookmarkEnd w:id="4"/>
      <w:bookmarkEnd w:id="5"/>
      <w:r w:rsidRPr="008F5F78">
        <w:rPr>
          <w:color w:val="000000"/>
          <w:lang w:val="hr-HR"/>
        </w:rPr>
        <w:t>e, Kapitalni projekt K200801 Prostorni planovi, i to kao izvor financiranja troškova izrade Urbanističkih planova</w:t>
      </w:r>
      <w:r w:rsidR="00B34EB2">
        <w:rPr>
          <w:color w:val="000000"/>
          <w:lang w:val="hr-HR"/>
        </w:rPr>
        <w:t>.</w:t>
      </w:r>
      <w:r w:rsidRPr="008F5F78">
        <w:rPr>
          <w:color w:val="000000"/>
          <w:lang w:val="hr-HR"/>
        </w:rPr>
        <w:t xml:space="preserve"> </w:t>
      </w:r>
    </w:p>
    <w:p w14:paraId="0ECB541A" w14:textId="5FF1D990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  <w:r w:rsidRPr="008F5F78">
        <w:rPr>
          <w:color w:val="000000"/>
          <w:lang w:val="hr-HR"/>
        </w:rPr>
        <w:t>U slučaju da se prihodi naknade za zadržavanje nezakonito izgrađenih zgrada u prostoru iz ostvare iznad planiranog iznosa iz stavka 2. članka 1., cjelokupan iznos više ostvarenih prihoda koristiti će se kao izvor financiranja ukupno planiranih rashoda Proračuna Općine Matulji za 202</w:t>
      </w:r>
      <w:r w:rsidR="00C06D38">
        <w:rPr>
          <w:color w:val="000000"/>
          <w:lang w:val="hr-HR"/>
        </w:rPr>
        <w:t>5.</w:t>
      </w:r>
      <w:r w:rsidRPr="008F5F78">
        <w:rPr>
          <w:color w:val="000000"/>
          <w:lang w:val="hr-HR"/>
        </w:rPr>
        <w:t xml:space="preserve"> godinu u okviru Programa Prostorno planiranje.</w:t>
      </w:r>
    </w:p>
    <w:p w14:paraId="29662B3C" w14:textId="77777777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color w:val="000000"/>
          <w:lang w:val="hr-HR"/>
        </w:rPr>
      </w:pPr>
    </w:p>
    <w:p w14:paraId="4F9562B4" w14:textId="651A0594" w:rsidR="008642D0" w:rsidRPr="008F5F78" w:rsidRDefault="008642D0" w:rsidP="00951049">
      <w:pPr>
        <w:pStyle w:val="StandardWeb"/>
        <w:shd w:val="clear" w:color="auto" w:fill="FFFFFF"/>
        <w:spacing w:before="0" w:beforeAutospacing="0" w:after="0" w:afterAutospacing="0"/>
        <w:jc w:val="center"/>
        <w:rPr>
          <w:color w:val="000000"/>
          <w:lang w:val="hr-HR"/>
        </w:rPr>
      </w:pPr>
      <w:r w:rsidRPr="008F5F78">
        <w:rPr>
          <w:color w:val="000000"/>
          <w:lang w:val="hr-HR"/>
        </w:rPr>
        <w:t xml:space="preserve">Članak </w:t>
      </w:r>
      <w:r w:rsidR="002D266C">
        <w:rPr>
          <w:color w:val="000000"/>
          <w:lang w:val="hr-HR"/>
        </w:rPr>
        <w:t>4</w:t>
      </w:r>
      <w:r w:rsidRPr="008F5F78">
        <w:rPr>
          <w:color w:val="000000"/>
          <w:lang w:val="hr-HR"/>
        </w:rPr>
        <w:t>.</w:t>
      </w:r>
    </w:p>
    <w:p w14:paraId="27D58EDA" w14:textId="4286E0BA" w:rsidR="008642D0" w:rsidRPr="00AA7983" w:rsidRDefault="008642D0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lang w:val="hr-HR"/>
        </w:rPr>
      </w:pPr>
      <w:bookmarkStart w:id="6" w:name="_Hlk87506095"/>
      <w:r w:rsidRPr="00AA7983">
        <w:rPr>
          <w:lang w:val="hr-HR"/>
        </w:rPr>
        <w:t xml:space="preserve">Ovaj Program </w:t>
      </w:r>
      <w:r w:rsidR="0062635D" w:rsidRPr="00AA7983">
        <w:rPr>
          <w:lang w:val="hr-HR"/>
        </w:rPr>
        <w:t>objavljuje se u „Službenim novinama</w:t>
      </w:r>
      <w:r w:rsidR="00C06D38">
        <w:rPr>
          <w:lang w:val="hr-HR"/>
        </w:rPr>
        <w:t xml:space="preserve"> Općine Matulji</w:t>
      </w:r>
      <w:r w:rsidR="0062635D" w:rsidRPr="00AA7983">
        <w:rPr>
          <w:lang w:val="hr-HR"/>
        </w:rPr>
        <w:t>“, a stupa na snagu 01. siječnja 202</w:t>
      </w:r>
      <w:r w:rsidR="002D266C">
        <w:rPr>
          <w:lang w:val="hr-HR"/>
        </w:rPr>
        <w:t>4</w:t>
      </w:r>
      <w:r w:rsidR="0062635D" w:rsidRPr="00AA7983">
        <w:rPr>
          <w:lang w:val="hr-HR"/>
        </w:rPr>
        <w:t>. godine.</w:t>
      </w:r>
    </w:p>
    <w:bookmarkEnd w:id="6"/>
    <w:p w14:paraId="46D5F69E" w14:textId="77777777" w:rsidR="008642D0" w:rsidRPr="008F5F78" w:rsidRDefault="008642D0" w:rsidP="00F47134">
      <w:pPr>
        <w:pStyle w:val="StandardWeb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  <w:lang w:val="hr-HR"/>
        </w:rPr>
      </w:pPr>
    </w:p>
    <w:p w14:paraId="4820FD94" w14:textId="77777777" w:rsidR="008F5F78" w:rsidRDefault="008F5F78" w:rsidP="0095104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1962F8CC" w14:textId="5B2975DE" w:rsidR="008642D0" w:rsidRPr="008F5F78" w:rsidRDefault="008642D0" w:rsidP="0095104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8F5F78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KLASA: </w:t>
      </w:r>
      <w:r w:rsidR="00C06D38" w:rsidRPr="00C06D38">
        <w:rPr>
          <w:rFonts w:ascii="Times New Roman" w:hAnsi="Times New Roman" w:cs="Times New Roman"/>
          <w:kern w:val="1"/>
          <w:sz w:val="24"/>
          <w:szCs w:val="24"/>
          <w:lang w:eastAsia="zh-CN"/>
        </w:rPr>
        <w:t>400-07/24-01/11</w:t>
      </w:r>
    </w:p>
    <w:p w14:paraId="04EF6515" w14:textId="2C8B4250" w:rsidR="008642D0" w:rsidRPr="008F5F78" w:rsidRDefault="008642D0" w:rsidP="0095104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8F5F78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URBROJ: </w:t>
      </w:r>
      <w:r w:rsidR="008F5F78" w:rsidRPr="008F5F78">
        <w:rPr>
          <w:rFonts w:ascii="Times New Roman" w:hAnsi="Times New Roman" w:cs="Times New Roman"/>
          <w:kern w:val="1"/>
          <w:sz w:val="24"/>
          <w:szCs w:val="24"/>
          <w:lang w:eastAsia="zh-CN"/>
        </w:rPr>
        <w:t>2170-27-01/1-2</w:t>
      </w:r>
      <w:r w:rsidR="00C06D38">
        <w:rPr>
          <w:rFonts w:ascii="Times New Roman" w:hAnsi="Times New Roman" w:cs="Times New Roman"/>
          <w:kern w:val="1"/>
          <w:sz w:val="24"/>
          <w:szCs w:val="24"/>
          <w:lang w:eastAsia="zh-CN"/>
        </w:rPr>
        <w:t>4-</w:t>
      </w:r>
      <w:r w:rsidR="008F5F78" w:rsidRPr="008F5F78">
        <w:rPr>
          <w:rFonts w:ascii="Times New Roman" w:hAnsi="Times New Roman" w:cs="Times New Roman"/>
          <w:kern w:val="1"/>
          <w:sz w:val="24"/>
          <w:szCs w:val="24"/>
          <w:lang w:eastAsia="zh-CN"/>
        </w:rPr>
        <w:t>2</w:t>
      </w:r>
    </w:p>
    <w:p w14:paraId="6F05883B" w14:textId="29A5641E" w:rsidR="008642D0" w:rsidRDefault="008642D0" w:rsidP="0095104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8F5F78">
        <w:rPr>
          <w:rFonts w:ascii="Times New Roman" w:hAnsi="Times New Roman" w:cs="Times New Roman"/>
          <w:kern w:val="1"/>
          <w:sz w:val="24"/>
          <w:szCs w:val="24"/>
          <w:lang w:eastAsia="zh-CN"/>
        </w:rPr>
        <w:t>Matulji, _______ .202</w:t>
      </w:r>
      <w:r w:rsidR="00C06D38">
        <w:rPr>
          <w:rFonts w:ascii="Times New Roman" w:hAnsi="Times New Roman" w:cs="Times New Roman"/>
          <w:kern w:val="1"/>
          <w:sz w:val="24"/>
          <w:szCs w:val="24"/>
          <w:lang w:eastAsia="zh-CN"/>
        </w:rPr>
        <w:t>4</w:t>
      </w:r>
      <w:r w:rsidRPr="008F5F78">
        <w:rPr>
          <w:rFonts w:ascii="Times New Roman" w:hAnsi="Times New Roman" w:cs="Times New Roman"/>
          <w:kern w:val="1"/>
          <w:sz w:val="24"/>
          <w:szCs w:val="24"/>
          <w:lang w:eastAsia="zh-CN"/>
        </w:rPr>
        <w:t>. godine</w:t>
      </w:r>
    </w:p>
    <w:p w14:paraId="4A66A1FC" w14:textId="77777777" w:rsidR="008F5F78" w:rsidRPr="008F5F78" w:rsidRDefault="008F5F78" w:rsidP="0095104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424822B7" w14:textId="77777777" w:rsidR="008642D0" w:rsidRPr="008F5F78" w:rsidRDefault="008642D0" w:rsidP="00951049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</w:p>
    <w:p w14:paraId="4276C75A" w14:textId="77777777" w:rsidR="00B34EB2" w:rsidRDefault="00B34EB2" w:rsidP="008F5F7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8D60A15" w14:textId="63760A52" w:rsidR="008F5F78" w:rsidRPr="00C76915" w:rsidRDefault="008F5F78" w:rsidP="008F5F7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76915">
        <w:rPr>
          <w:rFonts w:ascii="Times New Roman" w:eastAsia="Times New Roman" w:hAnsi="Times New Roman" w:cs="Times New Roman"/>
          <w:iCs/>
          <w:sz w:val="24"/>
          <w:szCs w:val="24"/>
        </w:rPr>
        <w:t>OPĆINSKO VIJEĆE OPĆINE MATULJI</w:t>
      </w:r>
    </w:p>
    <w:p w14:paraId="064D9542" w14:textId="5DD50013" w:rsidR="008F5F78" w:rsidRPr="00C76915" w:rsidRDefault="008F5F78" w:rsidP="008F5F7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76915">
        <w:rPr>
          <w:rFonts w:ascii="Times New Roman" w:eastAsia="Times New Roman" w:hAnsi="Times New Roman" w:cs="Times New Roman"/>
          <w:iCs/>
          <w:sz w:val="24"/>
          <w:szCs w:val="24"/>
        </w:rPr>
        <w:t>PREDSJEDNI</w:t>
      </w:r>
      <w:r w:rsidR="002D266C">
        <w:rPr>
          <w:rFonts w:ascii="Times New Roman" w:eastAsia="Times New Roman" w:hAnsi="Times New Roman" w:cs="Times New Roman"/>
          <w:iCs/>
          <w:sz w:val="24"/>
          <w:szCs w:val="24"/>
        </w:rPr>
        <w:t>CA</w:t>
      </w:r>
    </w:p>
    <w:p w14:paraId="05AA9643" w14:textId="306EE175" w:rsidR="004106EC" w:rsidRPr="00AA7983" w:rsidRDefault="002D266C" w:rsidP="00AA79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Iva Letina</w:t>
      </w:r>
    </w:p>
    <w:sectPr w:rsidR="004106EC" w:rsidRPr="00AA7983" w:rsidSect="00B34EB2"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A1FC4"/>
    <w:multiLevelType w:val="hybridMultilevel"/>
    <w:tmpl w:val="A5508920"/>
    <w:lvl w:ilvl="0" w:tplc="E3AE3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03C3E"/>
    <w:multiLevelType w:val="hybridMultilevel"/>
    <w:tmpl w:val="15943A28"/>
    <w:lvl w:ilvl="0" w:tplc="50763A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A1CD6"/>
    <w:multiLevelType w:val="hybridMultilevel"/>
    <w:tmpl w:val="2CD2C90E"/>
    <w:lvl w:ilvl="0" w:tplc="CAA6D4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227DD"/>
    <w:multiLevelType w:val="hybridMultilevel"/>
    <w:tmpl w:val="B43ABA5C"/>
    <w:lvl w:ilvl="0" w:tplc="3524ED36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E14E0D"/>
    <w:multiLevelType w:val="hybridMultilevel"/>
    <w:tmpl w:val="11843D86"/>
    <w:lvl w:ilvl="0" w:tplc="50763A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18226">
    <w:abstractNumId w:val="0"/>
  </w:num>
  <w:num w:numId="2" w16cid:durableId="853348638">
    <w:abstractNumId w:val="2"/>
  </w:num>
  <w:num w:numId="3" w16cid:durableId="615412283">
    <w:abstractNumId w:val="3"/>
  </w:num>
  <w:num w:numId="4" w16cid:durableId="1580208212">
    <w:abstractNumId w:val="1"/>
  </w:num>
  <w:num w:numId="5" w16cid:durableId="2886294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00D"/>
    <w:rsid w:val="00016EE9"/>
    <w:rsid w:val="00167070"/>
    <w:rsid w:val="002D266C"/>
    <w:rsid w:val="002E47BE"/>
    <w:rsid w:val="004106EC"/>
    <w:rsid w:val="004B5061"/>
    <w:rsid w:val="0052200D"/>
    <w:rsid w:val="0062635D"/>
    <w:rsid w:val="007246DE"/>
    <w:rsid w:val="008642D0"/>
    <w:rsid w:val="008645E2"/>
    <w:rsid w:val="008F5F78"/>
    <w:rsid w:val="00AA7983"/>
    <w:rsid w:val="00B34EB2"/>
    <w:rsid w:val="00BA52F7"/>
    <w:rsid w:val="00BB3714"/>
    <w:rsid w:val="00C06D38"/>
    <w:rsid w:val="00D52853"/>
    <w:rsid w:val="00DA3433"/>
    <w:rsid w:val="00FE0E35"/>
    <w:rsid w:val="00FE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C1688"/>
  <w15:chartTrackingRefBased/>
  <w15:docId w15:val="{278047A8-4DD1-4C69-99A1-CEA7531E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864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clanak">
    <w:name w:val="clanak"/>
    <w:basedOn w:val="Normal"/>
    <w:rsid w:val="00864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Reetkatablice">
    <w:name w:val="Table Grid"/>
    <w:basedOn w:val="Obinatablica"/>
    <w:rsid w:val="008642D0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Normal"/>
    <w:rsid w:val="008642D0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sz w:val="17"/>
      <w:szCs w:val="17"/>
      <w:lang w:eastAsia="hr-HR"/>
    </w:rPr>
  </w:style>
  <w:style w:type="paragraph" w:styleId="Odlomakpopisa">
    <w:name w:val="List Paragraph"/>
    <w:basedOn w:val="Normal"/>
    <w:uiPriority w:val="99"/>
    <w:qFormat/>
    <w:rsid w:val="008642D0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15</cp:revision>
  <dcterms:created xsi:type="dcterms:W3CDTF">2022-10-21T10:45:00Z</dcterms:created>
  <dcterms:modified xsi:type="dcterms:W3CDTF">2024-11-25T11:20:00Z</dcterms:modified>
</cp:coreProperties>
</file>