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D0DD2" w14:textId="77777777" w:rsidR="009C32E1" w:rsidRPr="00635CE6" w:rsidRDefault="009C32E1" w:rsidP="009C32E1">
      <w:pPr>
        <w:spacing w:line="240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Obrazloženje uz prijedlog akta Procjene rizika od velikih nesreća za područje Općine Matulji Revizija II. – 1/2024.</w:t>
      </w:r>
    </w:p>
    <w:p w14:paraId="5DC80668" w14:textId="77777777" w:rsidR="009C32E1" w:rsidRDefault="009C32E1" w:rsidP="009C32E1">
      <w:pPr>
        <w:spacing w:line="240" w:lineRule="auto"/>
        <w:contextualSpacing/>
        <w:jc w:val="both"/>
        <w:rPr>
          <w:rFonts w:ascii="Arial" w:hAnsi="Arial" w:cs="Arial"/>
        </w:rPr>
      </w:pPr>
    </w:p>
    <w:p w14:paraId="5DAAAACE" w14:textId="77777777" w:rsidR="009C32E1" w:rsidRDefault="009C32E1" w:rsidP="009C32E1">
      <w:pPr>
        <w:spacing w:line="240" w:lineRule="auto"/>
        <w:contextualSpacing/>
        <w:jc w:val="both"/>
        <w:rPr>
          <w:rFonts w:ascii="Arial" w:hAnsi="Arial" w:cs="Arial"/>
        </w:rPr>
      </w:pPr>
    </w:p>
    <w:p w14:paraId="776797AB" w14:textId="77777777" w:rsidR="009C32E1" w:rsidRDefault="009C32E1" w:rsidP="009C32E1">
      <w:pPr>
        <w:spacing w:line="240" w:lineRule="auto"/>
        <w:contextualSpacing/>
        <w:jc w:val="both"/>
        <w:rPr>
          <w:rFonts w:ascii="Arial" w:hAnsi="Arial" w:cs="Arial"/>
        </w:rPr>
      </w:pPr>
    </w:p>
    <w:p w14:paraId="5C327E78" w14:textId="77777777" w:rsidR="009C32E1" w:rsidRDefault="009C32E1" w:rsidP="009C32E1">
      <w:pPr>
        <w:spacing w:line="240" w:lineRule="auto"/>
        <w:contextualSpacing/>
        <w:jc w:val="both"/>
        <w:rPr>
          <w:rFonts w:ascii="Arial" w:hAnsi="Arial" w:cs="Arial"/>
        </w:rPr>
      </w:pPr>
    </w:p>
    <w:p w14:paraId="182AAB78" w14:textId="77777777" w:rsidR="009C32E1" w:rsidRDefault="009C32E1" w:rsidP="009C32E1">
      <w:pPr>
        <w:spacing w:line="24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Na temelju</w:t>
      </w:r>
      <w:r w:rsidRPr="00D166B6">
        <w:rPr>
          <w:rFonts w:ascii="Arial" w:hAnsi="Arial" w:cs="Arial"/>
        </w:rPr>
        <w:t xml:space="preserve"> članka 17. stavka 1. Zakona o sustavu civilne zaštite („Narodne novine“ broj 82/15, 118/18, 31/20, 20/21, 114/22) predstavničko tijelo, na prijedlog izvršnog tijela jedinice lokalne i područne (regionalne) samouprave donosi procjenu rizika od velikih nesreća.</w:t>
      </w:r>
      <w:r>
        <w:rPr>
          <w:rFonts w:ascii="Arial" w:hAnsi="Arial" w:cs="Arial"/>
        </w:rPr>
        <w:t xml:space="preserve">                                                 Procjena se </w:t>
      </w:r>
      <w:r w:rsidRPr="003453A8">
        <w:rPr>
          <w:rFonts w:ascii="Arial" w:hAnsi="Arial" w:cs="Arial"/>
        </w:rPr>
        <w:t>izrađuje u svrhu smanjenja rizika i posljedica velikih nesreća, odnosno prepoznavanja i učinkovitijeg upravljanja rizicima.</w:t>
      </w:r>
    </w:p>
    <w:p w14:paraId="3800E752" w14:textId="77777777" w:rsidR="009C32E1" w:rsidRDefault="009C32E1" w:rsidP="009C32E1">
      <w:pPr>
        <w:spacing w:line="24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Posljednja Revizija procjene</w:t>
      </w:r>
      <w:r w:rsidRPr="00EA5DCE">
        <w:rPr>
          <w:rFonts w:ascii="Arial" w:hAnsi="Arial" w:cs="Arial"/>
        </w:rPr>
        <w:t xml:space="preserve"> rizika od velikih nesreća za </w:t>
      </w:r>
      <w:r>
        <w:rPr>
          <w:rFonts w:ascii="Arial" w:hAnsi="Arial" w:cs="Arial"/>
        </w:rPr>
        <w:t>područje Općine Matulji izrađena je 2021</w:t>
      </w:r>
      <w:r w:rsidRPr="00EA5DC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godine. Protekom trogodišnjeg razdoblja temeljem obveze iz članka 17. stavak 1.Zakona o sustavu civilne zaštite („Narodne novine 82/15, 118/18, 31/20, 20/21 i 114/22) Općinski načelnik je donio Odluku o načinu izrade i osnivanju radne skupine za izradu -Revizije II. Procjene rizika od velikih nesreća na području Općine Matulji, KLASA: 024-04/23-03/0007 URBROJ: 2170-27-02/1-23-0001 od 11.12.2023. godine.</w:t>
      </w:r>
    </w:p>
    <w:p w14:paraId="15B70EA2" w14:textId="77777777" w:rsidR="009C32E1" w:rsidRPr="00FC2D3F" w:rsidRDefault="009C32E1" w:rsidP="009C32E1">
      <w:pPr>
        <w:spacing w:line="24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Zadatak radne skupine bio je proučiti do sada važeću Reviziju I. Procjene</w:t>
      </w:r>
      <w:r w:rsidRPr="00EA5DCE">
        <w:rPr>
          <w:rFonts w:ascii="Arial" w:hAnsi="Arial" w:cs="Arial"/>
        </w:rPr>
        <w:t xml:space="preserve"> rizika od velikih nesreća za </w:t>
      </w:r>
      <w:r>
        <w:rPr>
          <w:rFonts w:ascii="Arial" w:hAnsi="Arial" w:cs="Arial"/>
        </w:rPr>
        <w:t>područje Općine Matulji, važeću Procjenu rizika Primorsko-goranske županije, te Smjernice za izradu procjena rizika od velikih nesreća za područje Primorsko-goranske županije, temeljem kojih će ažurirati podatke sadržane u Procjeni rizika od velikih nesreća za područje Općine Matulji i izraditi akt Revizije II. Procjene rizika od velikih nesreća za područje Općine Matulji.</w:t>
      </w:r>
    </w:p>
    <w:p w14:paraId="2AB90829" w14:textId="77777777" w:rsidR="009C32E1" w:rsidRPr="00FC2D3F" w:rsidRDefault="009C32E1" w:rsidP="009C32E1">
      <w:pPr>
        <w:spacing w:line="240" w:lineRule="auto"/>
        <w:ind w:firstLine="708"/>
        <w:contextualSpacing/>
        <w:jc w:val="both"/>
        <w:rPr>
          <w:rFonts w:ascii="Arial" w:hAnsi="Arial" w:cs="Arial"/>
        </w:rPr>
      </w:pPr>
      <w:r w:rsidRPr="00E40F88">
        <w:rPr>
          <w:rFonts w:ascii="Arial" w:hAnsi="Arial" w:cs="Arial"/>
        </w:rPr>
        <w:t xml:space="preserve">Kako je </w:t>
      </w:r>
      <w:r>
        <w:rPr>
          <w:rFonts w:ascii="Arial" w:hAnsi="Arial" w:cs="Arial"/>
        </w:rPr>
        <w:t>p</w:t>
      </w:r>
      <w:r w:rsidRPr="00E40F88">
        <w:rPr>
          <w:rFonts w:ascii="Arial" w:hAnsi="Arial" w:cs="Arial"/>
        </w:rPr>
        <w:t>rocjena rizika od velikih nesreća o</w:t>
      </w:r>
      <w:r w:rsidRPr="00FC2D3F">
        <w:rPr>
          <w:rFonts w:ascii="Arial" w:hAnsi="Arial" w:cs="Arial"/>
        </w:rPr>
        <w:t xml:space="preserve">snova za izradu </w:t>
      </w:r>
      <w:r>
        <w:rPr>
          <w:rFonts w:ascii="Arial" w:hAnsi="Arial" w:cs="Arial"/>
        </w:rPr>
        <w:t>p</w:t>
      </w:r>
      <w:r w:rsidRPr="00FC2D3F">
        <w:rPr>
          <w:rFonts w:ascii="Arial" w:hAnsi="Arial" w:cs="Arial"/>
        </w:rPr>
        <w:t xml:space="preserve">lana djelovanja civilne zaštite uz reviziju </w:t>
      </w:r>
      <w:r>
        <w:rPr>
          <w:rFonts w:ascii="Arial" w:hAnsi="Arial" w:cs="Arial"/>
        </w:rPr>
        <w:t>P</w:t>
      </w:r>
      <w:r w:rsidRPr="00FC2D3F">
        <w:rPr>
          <w:rFonts w:ascii="Arial" w:hAnsi="Arial" w:cs="Arial"/>
        </w:rPr>
        <w:t>rocjene rizika od velikih nesreća za</w:t>
      </w:r>
      <w:r>
        <w:rPr>
          <w:rFonts w:ascii="Arial" w:hAnsi="Arial" w:cs="Arial"/>
        </w:rPr>
        <w:t xml:space="preserve"> Općinu Matulji </w:t>
      </w:r>
      <w:r w:rsidRPr="00FC2D3F">
        <w:rPr>
          <w:rFonts w:ascii="Arial" w:hAnsi="Arial" w:cs="Arial"/>
        </w:rPr>
        <w:t xml:space="preserve">izrađen je i </w:t>
      </w:r>
      <w:r>
        <w:rPr>
          <w:rFonts w:ascii="Arial" w:hAnsi="Arial" w:cs="Arial"/>
        </w:rPr>
        <w:t>P</w:t>
      </w:r>
      <w:r w:rsidRPr="00FC2D3F">
        <w:rPr>
          <w:rFonts w:ascii="Arial" w:hAnsi="Arial" w:cs="Arial"/>
        </w:rPr>
        <w:t xml:space="preserve">lan djelovanja civilne zaštite </w:t>
      </w:r>
      <w:r>
        <w:rPr>
          <w:rFonts w:ascii="Arial" w:hAnsi="Arial" w:cs="Arial"/>
        </w:rPr>
        <w:t>Općine Matulji</w:t>
      </w:r>
      <w:r w:rsidRPr="00FC2D3F">
        <w:rPr>
          <w:rFonts w:ascii="Arial" w:hAnsi="Arial" w:cs="Arial"/>
        </w:rPr>
        <w:t>.</w:t>
      </w:r>
    </w:p>
    <w:p w14:paraId="177AE649" w14:textId="77777777" w:rsidR="009C32E1" w:rsidRDefault="009C32E1" w:rsidP="009C32E1">
      <w:pPr>
        <w:spacing w:line="240" w:lineRule="auto"/>
        <w:ind w:firstLine="708"/>
        <w:contextualSpacing/>
        <w:jc w:val="both"/>
        <w:rPr>
          <w:rFonts w:ascii="Arial" w:hAnsi="Arial" w:cs="Arial"/>
        </w:rPr>
      </w:pPr>
      <w:r w:rsidRPr="00015454">
        <w:rPr>
          <w:rFonts w:ascii="Arial" w:hAnsi="Arial" w:cs="Arial"/>
        </w:rPr>
        <w:t xml:space="preserve">Plan djelovanja sustava civilne zaštite donosi se radi utvrđivanja organizacije, aktiviranja i djelovanja sustava civilne zaštite, zadaća i nadležnosti, ljudskih snaga i potrebnih materijalno-tehničkih sredstava te mjera i postupaka za provedbu zaštite i spašavanja u katastrofi i velikoj nesreći. </w:t>
      </w:r>
    </w:p>
    <w:p w14:paraId="60E14CBE" w14:textId="77777777" w:rsidR="009C32E1" w:rsidRPr="007A3B4A" w:rsidRDefault="009C32E1" w:rsidP="009C32E1">
      <w:pPr>
        <w:spacing w:line="240" w:lineRule="auto"/>
        <w:ind w:firstLine="708"/>
        <w:contextualSpacing/>
        <w:jc w:val="both"/>
        <w:rPr>
          <w:rFonts w:ascii="Arial" w:hAnsi="Arial" w:cs="Arial"/>
        </w:rPr>
      </w:pPr>
      <w:r w:rsidRPr="007A3B4A">
        <w:rPr>
          <w:rFonts w:ascii="Arial" w:hAnsi="Arial" w:cs="Arial"/>
        </w:rPr>
        <w:t xml:space="preserve">Sukladno članku 11. stavku 2.  Zakona o pravu na pristup informacijama (NN 25/13, 85/15, 69/22) </w:t>
      </w:r>
      <w:r>
        <w:rPr>
          <w:rFonts w:ascii="Arial" w:hAnsi="Arial" w:cs="Arial"/>
        </w:rPr>
        <w:t>Procjena rizika od velikih nesreća Revizija II. – 1/2024.</w:t>
      </w:r>
      <w:r w:rsidRPr="007A3B4A">
        <w:rPr>
          <w:rFonts w:ascii="Arial" w:hAnsi="Arial" w:cs="Arial"/>
        </w:rPr>
        <w:t xml:space="preserve"> upućuju na javno savjetovanje</w:t>
      </w:r>
      <w:r>
        <w:rPr>
          <w:rFonts w:ascii="Arial" w:hAnsi="Arial" w:cs="Arial"/>
        </w:rPr>
        <w:t xml:space="preserve"> te se po</w:t>
      </w:r>
      <w:r w:rsidRPr="007A3B4A">
        <w:rPr>
          <w:rFonts w:ascii="Arial" w:hAnsi="Arial" w:cs="Arial"/>
        </w:rPr>
        <w:t>ziva</w:t>
      </w:r>
      <w:r>
        <w:rPr>
          <w:rFonts w:ascii="Arial" w:hAnsi="Arial" w:cs="Arial"/>
        </w:rPr>
        <w:t xml:space="preserve"> </w:t>
      </w:r>
      <w:r w:rsidRPr="007A3B4A">
        <w:rPr>
          <w:rFonts w:ascii="Arial" w:hAnsi="Arial" w:cs="Arial"/>
        </w:rPr>
        <w:t>sva zainteresirana javnost na sudjelovanje.</w:t>
      </w:r>
    </w:p>
    <w:p w14:paraId="3E4A0724" w14:textId="77777777" w:rsidR="009C32E1" w:rsidRPr="007A3B4A" w:rsidRDefault="009C32E1" w:rsidP="009C32E1">
      <w:pPr>
        <w:spacing w:line="240" w:lineRule="auto"/>
        <w:ind w:firstLine="708"/>
        <w:contextualSpacing/>
        <w:jc w:val="both"/>
        <w:rPr>
          <w:rFonts w:ascii="Arial" w:hAnsi="Arial" w:cs="Arial"/>
        </w:rPr>
      </w:pPr>
      <w:r w:rsidRPr="007A3B4A">
        <w:rPr>
          <w:rFonts w:ascii="Arial" w:hAnsi="Arial" w:cs="Arial"/>
        </w:rPr>
        <w:t xml:space="preserve">Prijedlozi i mišljenja mogu se izraziti putem </w:t>
      </w:r>
      <w:r>
        <w:rPr>
          <w:rFonts w:ascii="Arial" w:hAnsi="Arial" w:cs="Arial"/>
        </w:rPr>
        <w:t>o</w:t>
      </w:r>
      <w:r w:rsidRPr="007A3B4A">
        <w:rPr>
          <w:rFonts w:ascii="Arial" w:hAnsi="Arial" w:cs="Arial"/>
        </w:rPr>
        <w:t>brasca sudjelovanja u javnom savjetovanju u privitku.</w:t>
      </w:r>
    </w:p>
    <w:p w14:paraId="3900BC0E" w14:textId="77777777" w:rsidR="009C32E1" w:rsidRDefault="009C32E1" w:rsidP="009C32E1">
      <w:pPr>
        <w:rPr>
          <w:rFonts w:ascii="Arial" w:hAnsi="Arial" w:cs="Arial"/>
        </w:rPr>
      </w:pPr>
      <w:r w:rsidRPr="00A33674">
        <w:rPr>
          <w:rFonts w:ascii="Arial" w:hAnsi="Arial" w:cs="Arial"/>
        </w:rPr>
        <w:t xml:space="preserve">Javno savjetovanje otvoreno </w:t>
      </w:r>
      <w:r w:rsidRPr="00E9438F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30 dana </w:t>
      </w:r>
      <w:r w:rsidRPr="00E9438F">
        <w:rPr>
          <w:rFonts w:ascii="Arial" w:hAnsi="Arial" w:cs="Arial"/>
        </w:rPr>
        <w:t>od 01. kolovoza 2025. g.  do zaključno 31. kolovoza 2025. godine</w:t>
      </w:r>
      <w:r>
        <w:rPr>
          <w:rFonts w:ascii="Arial" w:hAnsi="Arial" w:cs="Arial"/>
        </w:rPr>
        <w:t>.</w:t>
      </w:r>
    </w:p>
    <w:p w14:paraId="6C3B45F7" w14:textId="77777777" w:rsidR="009C32E1" w:rsidRDefault="009C32E1" w:rsidP="009C32E1">
      <w:pPr>
        <w:rPr>
          <w:rFonts w:ascii="Arial" w:hAnsi="Arial" w:cs="Arial"/>
        </w:rPr>
      </w:pPr>
    </w:p>
    <w:p w14:paraId="38F80F9D" w14:textId="77777777" w:rsidR="009C32E1" w:rsidRDefault="009C32E1" w:rsidP="009C32E1">
      <w:pPr>
        <w:rPr>
          <w:rFonts w:ascii="Arial" w:hAnsi="Arial" w:cs="Arial"/>
        </w:rPr>
      </w:pPr>
    </w:p>
    <w:p w14:paraId="1F7BCFAE" w14:textId="77777777" w:rsidR="009C32E1" w:rsidRDefault="009C32E1" w:rsidP="009C32E1">
      <w:pPr>
        <w:rPr>
          <w:rFonts w:ascii="Arial" w:hAnsi="Arial" w:cs="Arial"/>
        </w:rPr>
      </w:pPr>
    </w:p>
    <w:p w14:paraId="6BDB1149" w14:textId="77777777" w:rsidR="009C32E1" w:rsidRDefault="009C32E1" w:rsidP="009C32E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OPĆINSKA NAČELNICA</w:t>
      </w:r>
    </w:p>
    <w:p w14:paraId="4E331DDF" w14:textId="77777777" w:rsidR="009C32E1" w:rsidRPr="00E9438F" w:rsidRDefault="009C32E1" w:rsidP="009C32E1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Ingrid Debeuc v.r.</w:t>
      </w:r>
    </w:p>
    <w:p w14:paraId="0FEA401B" w14:textId="77777777" w:rsidR="00C9182D" w:rsidRDefault="00C9182D"/>
    <w:sectPr w:rsidR="00C91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E1"/>
    <w:rsid w:val="009C32E1"/>
    <w:rsid w:val="00A17399"/>
    <w:rsid w:val="00C9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6065"/>
  <w15:chartTrackingRefBased/>
  <w15:docId w15:val="{831287FA-0F1E-4B13-84C2-CE2005EE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2E1"/>
    <w:pPr>
      <w:spacing w:after="200" w:line="27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C32E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C32E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32E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C32E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C32E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C32E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C32E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C32E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C32E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C32E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C3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C32E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C32E1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C32E1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C32E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C32E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C32E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C32E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C32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9C3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C32E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9C3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C32E1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9C32E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C32E1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9C32E1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C32E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C32E1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C32E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1</cp:revision>
  <dcterms:created xsi:type="dcterms:W3CDTF">2025-08-01T11:24:00Z</dcterms:created>
  <dcterms:modified xsi:type="dcterms:W3CDTF">2025-08-01T11:25:00Z</dcterms:modified>
</cp:coreProperties>
</file>